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jpeg" ContentType="image/jpeg"/>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spacing w:lineRule="auto" w:line="240"/>
        <w:jc w:val="center"/>
        <w:rPr>
          <w:rFonts w:ascii="Calibri" w:hAnsi="Calibri" w:cs="Calibri" w:asciiTheme="minorHAnsi" w:cstheme="minorHAnsi" w:hAnsiTheme="minorHAnsi"/>
          <w:b/>
          <w:bCs/>
          <w:color w:val="000000"/>
          <w:sz w:val="30"/>
          <w:szCs w:val="30"/>
        </w:rPr>
      </w:pPr>
      <w:r>
        <w:rPr>
          <w:rFonts w:cs="Calibri" w:ascii="Calibri" w:hAnsi="Calibri" w:cstheme="minorHAnsi"/>
          <w:b/>
          <w:bCs/>
          <w:color w:val="000000"/>
          <w:sz w:val="30"/>
          <w:szCs w:val="30"/>
        </w:rPr>
        <w:t>Comunicato stampa</w:t>
      </w:r>
    </w:p>
    <w:p>
      <w:pPr>
        <w:pStyle w:val="Standard"/>
        <w:spacing w:lineRule="auto" w:line="240"/>
        <w:jc w:val="center"/>
        <w:rPr>
          <w:rFonts w:ascii="Calibri" w:hAnsi="Calibri" w:cs="Calibri" w:asciiTheme="minorHAnsi" w:cstheme="minorHAnsi" w:hAnsiTheme="minorHAnsi"/>
          <w:b/>
          <w:bCs/>
          <w:color w:val="000000"/>
          <w:sz w:val="30"/>
          <w:szCs w:val="30"/>
        </w:rPr>
      </w:pPr>
      <w:r>
        <w:rPr>
          <w:rFonts w:cs="Calibri" w:ascii="Calibri" w:hAnsi="Calibri" w:cstheme="minorHAnsi"/>
          <w:b/>
          <w:bCs/>
          <w:color w:val="000000"/>
          <w:sz w:val="30"/>
          <w:szCs w:val="30"/>
        </w:rPr>
        <w:t>2</w:t>
      </w:r>
      <w:r>
        <w:rPr>
          <w:rFonts w:cs="Calibri" w:ascii="Calibri" w:hAnsi="Calibri" w:cstheme="minorHAnsi"/>
          <w:b/>
          <w:bCs/>
          <w:color w:val="000000"/>
          <w:sz w:val="30"/>
          <w:szCs w:val="30"/>
        </w:rPr>
        <w:t>2</w:t>
      </w:r>
      <w:r>
        <w:rPr>
          <w:rFonts w:cs="Calibri" w:ascii="Calibri" w:hAnsi="Calibri" w:cstheme="minorHAnsi"/>
          <w:b/>
          <w:bCs/>
          <w:color w:val="000000"/>
          <w:sz w:val="30"/>
          <w:szCs w:val="30"/>
        </w:rPr>
        <w:t>.10.2026</w:t>
      </w:r>
    </w:p>
    <w:p>
      <w:pPr>
        <w:pStyle w:val="Standard"/>
        <w:spacing w:lineRule="auto" w:line="276"/>
        <w:jc w:val="center"/>
        <w:rPr>
          <w:rFonts w:ascii="Calibri" w:hAnsi="Calibri" w:cs="Calibri" w:asciiTheme="minorHAnsi" w:cstheme="minorHAnsi" w:hAnsiTheme="minorHAnsi"/>
          <w:color w:val="000000"/>
          <w:sz w:val="28"/>
          <w:szCs w:val="28"/>
        </w:rPr>
      </w:pPr>
      <w:r>
        <w:rPr>
          <w:rFonts w:cs="Calibri" w:cstheme="minorHAnsi" w:ascii="Calibri" w:hAnsi="Calibri"/>
          <w:color w:val="000000"/>
          <w:sz w:val="28"/>
          <w:szCs w:val="28"/>
        </w:rPr>
      </w:r>
    </w:p>
    <w:p>
      <w:pPr>
        <w:pStyle w:val="Normal"/>
        <w:bidi w:val="0"/>
        <w:spacing w:lineRule="auto" w:line="240"/>
        <w:ind w:firstLine="113" w:left="0" w:right="0"/>
        <w:jc w:val="both"/>
        <w:rPr>
          <w:rFonts w:ascii="Calibri" w:hAnsi="Calibri"/>
          <w:sz w:val="25"/>
          <w:szCs w:val="25"/>
        </w:rPr>
      </w:pPr>
      <w:r>
        <w:rPr>
          <w:rFonts w:cs="Calibri" w:ascii="Calibri" w:hAnsi="Calibri"/>
          <w:b w:val="false"/>
          <w:bCs w:val="false"/>
          <w:sz w:val="25"/>
          <w:szCs w:val="25"/>
        </w:rPr>
        <w:t>Torna a Bagnacavallo la Biennale di incisione “Giuseppe Maestri”, manifestazione dedicata alla grafica d’arte che nella primavera del 2027 giungerà alla quarta edizione. È già aperto il bando per il Premio per giovani incisori, rivolto agli artisti under 35, che avranno tempo fino al 9 gennaio 2027 per far pervenire le proprie opere.</w:t>
      </w:r>
    </w:p>
    <w:p>
      <w:pPr>
        <w:pStyle w:val="Normal"/>
        <w:bidi w:val="0"/>
        <w:spacing w:lineRule="auto" w:line="240"/>
        <w:ind w:firstLine="113" w:left="0" w:right="0"/>
        <w:jc w:val="both"/>
        <w:rPr>
          <w:rFonts w:ascii="Calibri" w:hAnsi="Calibri"/>
          <w:sz w:val="25"/>
          <w:szCs w:val="25"/>
        </w:rPr>
      </w:pPr>
      <w:r>
        <w:rPr>
          <w:rFonts w:cs="Calibri" w:ascii="Calibri" w:hAnsi="Calibri"/>
          <w:b w:val="false"/>
          <w:bCs w:val="false"/>
          <w:sz w:val="25"/>
          <w:szCs w:val="25"/>
        </w:rPr>
        <w:t>La Biennale prevede due premi artistici, le cui mostre saranno inaugurate domenica 11 aprile 2027 alle 11 negli spazi espositivi gestiti dal Museo Civico delle Cappuccine, per rimanere aperte fino al 27 giugno.</w:t>
      </w:r>
    </w:p>
    <w:p>
      <w:pPr>
        <w:pStyle w:val="Normal"/>
        <w:bidi w:val="0"/>
        <w:spacing w:lineRule="auto" w:line="240"/>
        <w:ind w:firstLine="113" w:left="0" w:right="0"/>
        <w:jc w:val="both"/>
        <w:rPr>
          <w:rFonts w:ascii="Calibri" w:hAnsi="Calibri"/>
          <w:b w:val="false"/>
          <w:bCs w:val="false"/>
          <w:sz w:val="25"/>
          <w:szCs w:val="25"/>
        </w:rPr>
      </w:pPr>
      <w:r>
        <w:rPr>
          <w:rFonts w:ascii="Calibri" w:hAnsi="Calibri"/>
          <w:b w:val="false"/>
          <w:bCs w:val="false"/>
          <w:sz w:val="25"/>
          <w:szCs w:val="25"/>
        </w:rPr>
      </w:r>
    </w:p>
    <w:p>
      <w:pPr>
        <w:pStyle w:val="Normal"/>
        <w:bidi w:val="0"/>
        <w:spacing w:lineRule="auto" w:line="240"/>
        <w:ind w:firstLine="113" w:left="0" w:right="0"/>
        <w:jc w:val="both"/>
        <w:rPr>
          <w:rFonts w:ascii="Calibri" w:hAnsi="Calibri"/>
          <w:sz w:val="25"/>
          <w:szCs w:val="25"/>
        </w:rPr>
      </w:pPr>
      <w:r>
        <w:rPr>
          <w:rFonts w:cs="Calibri" w:ascii="Calibri" w:hAnsi="Calibri"/>
          <w:b w:val="false"/>
          <w:bCs w:val="false"/>
          <w:sz w:val="25"/>
          <w:szCs w:val="25"/>
        </w:rPr>
        <w:t>Il Premio per giovani incisori è aperto agli artisti italiani, o operanti prevalentemente in Italia, nati non prima del primo gennaio 1991. Ogni candidato dovrà presentare due opere realizzate con tecniche calcografiche, xilografiche o altri procedimenti di stampa ammessi dal regolamento.</w:t>
      </w:r>
    </w:p>
    <w:p>
      <w:pPr>
        <w:pStyle w:val="Normal"/>
        <w:bidi w:val="0"/>
        <w:spacing w:lineRule="auto" w:line="240"/>
        <w:ind w:firstLine="113" w:left="0" w:right="0"/>
        <w:jc w:val="both"/>
        <w:rPr>
          <w:rFonts w:ascii="Calibri" w:hAnsi="Calibri"/>
          <w:sz w:val="25"/>
          <w:szCs w:val="25"/>
        </w:rPr>
      </w:pPr>
      <w:r>
        <w:rPr>
          <w:rFonts w:cs="Calibri" w:ascii="Calibri" w:hAnsi="Calibri"/>
          <w:b w:val="false"/>
          <w:bCs w:val="false"/>
          <w:sz w:val="25"/>
          <w:szCs w:val="25"/>
        </w:rPr>
        <w:t>Le incisioni selezionate saranno esposte e pubblicate nel catalogo della Biennale. Sono previsti un riconoscimento di 1.000 euro per il vincitore, al quale sarà inoltre dedicata una mostra personale nella successiva edizione, e due premi speciali della giuria da 500 euro ciascuno.</w:t>
      </w:r>
    </w:p>
    <w:p>
      <w:pPr>
        <w:pStyle w:val="Normal"/>
        <w:bidi w:val="0"/>
        <w:spacing w:lineRule="auto" w:line="240"/>
        <w:ind w:firstLine="113" w:left="0" w:right="0"/>
        <w:jc w:val="both"/>
        <w:rPr>
          <w:rFonts w:ascii="Calibri" w:hAnsi="Calibri"/>
          <w:sz w:val="25"/>
          <w:szCs w:val="25"/>
        </w:rPr>
      </w:pPr>
      <w:r>
        <w:rPr>
          <w:rFonts w:cs="Calibri" w:ascii="Calibri" w:hAnsi="Calibri"/>
          <w:b w:val="false"/>
          <w:bCs w:val="false"/>
          <w:sz w:val="25"/>
          <w:szCs w:val="25"/>
        </w:rPr>
        <w:t>Accanto al concorso per i giovani si terrà il Premio di incisione “Giuseppe Maestri”, riservato a trenta artisti invitati dagli organizzatori. È previsto un premio-acquisto di 3.000 euro per un’opera selezionata, della quale verrà realizzata una tiratura limitata. Gli esemplari saranno in parte destinati agli enti organizzatori e in parte donati a istituzioni italiane e internazionali impegnate nella conservazione e valorizzazione dell’incisione.</w:t>
      </w:r>
    </w:p>
    <w:p>
      <w:pPr>
        <w:pStyle w:val="Normal"/>
        <w:bidi w:val="0"/>
        <w:spacing w:lineRule="auto" w:line="240"/>
        <w:ind w:firstLine="113" w:left="0" w:right="0"/>
        <w:jc w:val="both"/>
        <w:rPr>
          <w:rFonts w:ascii="Calibri" w:hAnsi="Calibri"/>
          <w:b w:val="false"/>
          <w:bCs w:val="false"/>
          <w:sz w:val="25"/>
          <w:szCs w:val="25"/>
        </w:rPr>
      </w:pPr>
      <w:r>
        <w:rPr>
          <w:rFonts w:ascii="Calibri" w:hAnsi="Calibri"/>
          <w:b w:val="false"/>
          <w:bCs w:val="false"/>
          <w:sz w:val="25"/>
          <w:szCs w:val="25"/>
        </w:rPr>
      </w:r>
    </w:p>
    <w:p>
      <w:pPr>
        <w:pStyle w:val="Normal"/>
        <w:bidi w:val="0"/>
        <w:spacing w:lineRule="auto" w:line="240"/>
        <w:ind w:firstLine="113" w:left="0" w:right="0"/>
        <w:jc w:val="both"/>
        <w:rPr>
          <w:rFonts w:ascii="Calibri" w:hAnsi="Calibri"/>
          <w:sz w:val="25"/>
          <w:szCs w:val="25"/>
        </w:rPr>
      </w:pPr>
      <w:r>
        <w:rPr>
          <w:rFonts w:cs="Calibri" w:ascii="Calibri" w:hAnsi="Calibri"/>
          <w:b w:val="false"/>
          <w:bCs w:val="false"/>
          <w:sz w:val="25"/>
          <w:szCs w:val="25"/>
        </w:rPr>
        <w:t>Il Comitato scientifico della Biennale è composto da Davide Caroli, direttore del Museo Civico delle Cappuccine, Fabio De Chirico, direttore dell’Istituto Centrale per la Grafica di Roma, e dalle storiche e critiche dell’incisione Patrizia Foglia e Benedetta Spadaccini.</w:t>
      </w:r>
    </w:p>
    <w:p>
      <w:pPr>
        <w:pStyle w:val="Normal"/>
        <w:bidi w:val="0"/>
        <w:spacing w:lineRule="auto" w:line="240"/>
        <w:ind w:firstLine="113" w:left="0" w:right="0"/>
        <w:jc w:val="both"/>
        <w:rPr>
          <w:rFonts w:ascii="Calibri" w:hAnsi="Calibri"/>
          <w:b w:val="false"/>
          <w:bCs w:val="false"/>
          <w:sz w:val="25"/>
          <w:szCs w:val="25"/>
        </w:rPr>
      </w:pPr>
      <w:r>
        <w:rPr>
          <w:rFonts w:ascii="Calibri" w:hAnsi="Calibri"/>
          <w:b w:val="false"/>
          <w:bCs w:val="false"/>
          <w:sz w:val="25"/>
          <w:szCs w:val="25"/>
        </w:rPr>
      </w:r>
    </w:p>
    <w:p>
      <w:pPr>
        <w:pStyle w:val="Normal"/>
        <w:bidi w:val="0"/>
        <w:spacing w:lineRule="auto" w:line="240"/>
        <w:ind w:firstLine="113" w:left="0" w:right="0"/>
        <w:jc w:val="both"/>
        <w:rPr>
          <w:rFonts w:ascii="Calibri" w:hAnsi="Calibri"/>
          <w:sz w:val="25"/>
          <w:szCs w:val="25"/>
        </w:rPr>
      </w:pPr>
      <w:r>
        <w:rPr>
          <w:rFonts w:cs="Calibri" w:ascii="Calibri" w:hAnsi="Calibri"/>
          <w:b w:val="false"/>
          <w:bCs w:val="false"/>
          <w:sz w:val="25"/>
          <w:szCs w:val="25"/>
        </w:rPr>
        <w:t>Istituita nel 2015 dai Comuni di Bagnacavallo e Ravenna, la Biennale è dedicata alla memoria dell’incisore e stampatore Giuseppe Maestri (1929-2009) e ha l’obiettivo di promuovere la conoscenza e la diffusione della grafica d’arte, favorendo anche la ricerca di nuovi linguaggi espressivi.</w:t>
      </w:r>
    </w:p>
    <w:p>
      <w:pPr>
        <w:pStyle w:val="Normal"/>
        <w:bidi w:val="0"/>
        <w:spacing w:lineRule="auto" w:line="240"/>
        <w:ind w:firstLine="113" w:left="0" w:right="0"/>
        <w:jc w:val="both"/>
        <w:rPr>
          <w:rFonts w:ascii="Calibri" w:hAnsi="Calibri"/>
          <w:sz w:val="25"/>
          <w:szCs w:val="25"/>
        </w:rPr>
      </w:pPr>
      <w:r>
        <w:rPr>
          <w:rFonts w:cs="Calibri" w:ascii="Calibri" w:hAnsi="Calibri"/>
          <w:b w:val="false"/>
          <w:bCs w:val="false"/>
          <w:sz w:val="25"/>
          <w:szCs w:val="25"/>
        </w:rPr>
        <w:t xml:space="preserve">L’edizione del 2027 è stata anticipata nel 2025 dalla Biennale OFF, con le mostre </w:t>
      </w:r>
      <w:r>
        <w:rPr>
          <w:rFonts w:cs="Calibri" w:ascii="Calibri" w:hAnsi="Calibri"/>
          <w:b w:val="false"/>
          <w:bCs w:val="false"/>
          <w:i/>
          <w:iCs/>
          <w:sz w:val="25"/>
          <w:szCs w:val="25"/>
        </w:rPr>
        <w:t>Qui, altrove.</w:t>
      </w:r>
      <w:r>
        <w:rPr>
          <w:rFonts w:cs="Calibri" w:ascii="Calibri" w:hAnsi="Calibri"/>
          <w:b w:val="false"/>
          <w:bCs w:val="false"/>
          <w:sz w:val="25"/>
          <w:szCs w:val="25"/>
        </w:rPr>
        <w:t xml:space="preserve"> </w:t>
      </w:r>
      <w:r>
        <w:rPr>
          <w:rFonts w:cs="Calibri" w:ascii="Calibri" w:hAnsi="Calibri"/>
          <w:b w:val="false"/>
          <w:bCs w:val="false"/>
          <w:i/>
          <w:iCs/>
          <w:sz w:val="25"/>
          <w:szCs w:val="25"/>
        </w:rPr>
        <w:t xml:space="preserve">Omaggio a Ermes Bajoni </w:t>
      </w:r>
      <w:r>
        <w:rPr>
          <w:rFonts w:cs="Calibri" w:ascii="Calibri" w:hAnsi="Calibri"/>
          <w:b w:val="false"/>
          <w:bCs w:val="false"/>
          <w:sz w:val="25"/>
          <w:szCs w:val="25"/>
        </w:rPr>
        <w:t xml:space="preserve">al Museo Civico delle Cappuccine e </w:t>
      </w:r>
      <w:r>
        <w:rPr>
          <w:rFonts w:cs="Calibri" w:ascii="Calibri" w:hAnsi="Calibri"/>
          <w:b w:val="false"/>
          <w:bCs w:val="false"/>
          <w:i/>
          <w:iCs/>
          <w:sz w:val="25"/>
          <w:szCs w:val="25"/>
        </w:rPr>
        <w:t xml:space="preserve">Risonanze empatiche. Grafonie del sentire </w:t>
      </w:r>
      <w:r>
        <w:rPr>
          <w:rFonts w:cs="Calibri" w:ascii="Calibri" w:hAnsi="Calibri"/>
          <w:b w:val="false"/>
          <w:bCs w:val="false"/>
          <w:sz w:val="25"/>
          <w:szCs w:val="25"/>
        </w:rPr>
        <w:t>di Serena Gattini, vincitrice del Premio per giovani incisori 2022, all’ex convento di San Francesco.</w:t>
      </w:r>
    </w:p>
    <w:p>
      <w:pPr>
        <w:pStyle w:val="Normal"/>
        <w:bidi w:val="0"/>
        <w:spacing w:lineRule="auto" w:line="240"/>
        <w:ind w:firstLine="113" w:left="0" w:right="0"/>
        <w:jc w:val="both"/>
        <w:rPr>
          <w:rFonts w:ascii="Calibri" w:hAnsi="Calibri"/>
          <w:b w:val="false"/>
          <w:bCs w:val="false"/>
          <w:sz w:val="25"/>
          <w:szCs w:val="25"/>
        </w:rPr>
      </w:pPr>
      <w:r>
        <w:rPr>
          <w:rFonts w:ascii="Calibri" w:hAnsi="Calibri"/>
          <w:b w:val="false"/>
          <w:bCs w:val="false"/>
          <w:sz w:val="25"/>
          <w:szCs w:val="25"/>
        </w:rPr>
      </w:r>
    </w:p>
    <w:p>
      <w:pPr>
        <w:pStyle w:val="Normal"/>
        <w:bidi w:val="0"/>
        <w:spacing w:lineRule="auto" w:line="240"/>
        <w:ind w:firstLine="113" w:left="0" w:right="0"/>
        <w:jc w:val="both"/>
        <w:rPr>
          <w:rFonts w:ascii="Calibri" w:hAnsi="Calibri"/>
          <w:sz w:val="25"/>
          <w:szCs w:val="25"/>
        </w:rPr>
      </w:pPr>
      <w:r>
        <w:rPr>
          <w:rFonts w:ascii="Calibri" w:hAnsi="Calibri"/>
          <w:b w:val="false"/>
          <w:bCs w:val="false"/>
          <w:sz w:val="25"/>
          <w:szCs w:val="25"/>
        </w:rPr>
        <w:t>Il bando completo e la scheda di partecipazione sono disponibili sul sito www.museocivicobagnacavallo.it.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380" w:right="1391" w:gutter="0" w:header="708" w:top="2696" w:footer="708"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Wingdings">
    <w:charset w:val="00"/>
    <w:family w:val="roman"/>
    <w:pitch w:val="variable"/>
  </w:font>
  <w:font w:name="Symbol">
    <w:charset w:val="00"/>
    <w:family w:val="roman"/>
    <w:pitch w:val="variable"/>
  </w:font>
  <w:font w:name="OpenSymbol">
    <w:altName w:val="Arial Unicode MS"/>
    <w:charset w:val="00"/>
    <w:family w:val="roman"/>
    <w:pitch w:val="variable"/>
  </w:font>
  <w:font w:name="Tahoma">
    <w:charset w:val="00"/>
    <w:family w:val="swiss"/>
    <w:pitch w:val="variable"/>
  </w:font>
  <w:font w:name="Liberation Sans">
    <w:altName w:val="Arial"/>
    <w:charset w:val="00"/>
    <w:family w:val="swiss"/>
    <w:pitch w:val="variable"/>
  </w:font>
  <w:font w:name="Verdana">
    <w:charset w:val="00"/>
    <w:family w:val="swiss"/>
    <w:pitch w:val="variable"/>
  </w:font>
  <w:font w:name="Palatino">
    <w:charset w:val="00"/>
    <w:family w:val="roman"/>
    <w:pitch w:val="variable"/>
  </w:font>
  <w:font w:name="Calibri">
    <w:charset w:val="00"/>
    <w:family w:val="roman"/>
    <w:pitch w:val="variable"/>
  </w:font>
  <w:font w:name="Dolphian">
    <w:charset w:val="00"/>
    <w:family w:val="roman"/>
    <w:pitch w:val="variable"/>
  </w:font>
  <w:font w:name="Century Gothic">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Palatino" w:hAnsi="Palatino" w:cs="Palatino"/>
        <w:sz w:val="18"/>
        <w:szCs w:val="18"/>
      </w:rPr>
    </w:pPr>
    <w:r>
      <w:rPr>
        <w:rFonts w:cs="Palatino" w:ascii="Palatino" w:hAnsi="Palatino"/>
        <w:sz w:val="18"/>
        <w:szCs w:val="18"/>
      </w:rPr>
      <w:t>______________________________________________________________________________</w:t>
    </w:r>
  </w:p>
  <w:p>
    <w:pPr>
      <w:pStyle w:val="Footer"/>
      <w:jc w:val="center"/>
      <w:rPr/>
    </w:pPr>
    <w:r>
      <w:rPr>
        <w:rFonts w:cs="Dolphian" w:ascii="Dolphian" w:hAnsi="Dolphian"/>
        <w:sz w:val="14"/>
      </w:rPr>
      <w:t xml:space="preserve">Via Vittorio Veneto </w:t>
    </w:r>
    <w:r>
      <w:rPr>
        <w:rFonts w:cs="Dolphian" w:ascii="Dolphian" w:hAnsi="Dolphian"/>
        <w:sz w:val="16"/>
      </w:rPr>
      <w:t>1</w:t>
    </w:r>
    <w:r>
      <w:rPr>
        <w:rFonts w:cs="Dolphian" w:ascii="Dolphian" w:hAnsi="Dolphian"/>
        <w:sz w:val="14"/>
      </w:rPr>
      <w:t xml:space="preserve">/a  </w:t>
    </w:r>
    <w:r>
      <w:rPr>
        <w:rFonts w:cs="Dolphian" w:ascii="Dolphian" w:hAnsi="Dolphian"/>
        <w:sz w:val="14"/>
        <w:szCs w:val="14"/>
      </w:rPr>
      <w:t>48012  Bagnacavallo (Ra) - Tel. +39 0545/280911</w:t>
    </w:r>
  </w:p>
  <w:p>
    <w:pPr>
      <w:pStyle w:val="Footer"/>
      <w:jc w:val="center"/>
      <w:rPr>
        <w:rFonts w:ascii="Dolphian" w:hAnsi="Dolphian" w:cs="Dolphian"/>
        <w:sz w:val="14"/>
        <w:szCs w:val="14"/>
        <w:lang w:val="fr-FR"/>
      </w:rPr>
    </w:pPr>
    <w:r>
      <w:rPr>
        <w:rFonts w:cs="Dolphian" w:ascii="Dolphian" w:hAnsi="Dolphian"/>
        <w:sz w:val="14"/>
        <w:szCs w:val="14"/>
        <w:lang w:val="fr-FR"/>
      </w:rPr>
      <w:t>centroculturale@comune.bagnacavallo.ra.it        www.museocivicobagnacavallo.it</w:t>
    </w:r>
  </w:p>
  <w:p>
    <w:pPr>
      <w:pStyle w:val="Footer"/>
      <w:rPr>
        <w:rFonts w:ascii="Century Gothic" w:hAnsi="Century Gothic" w:cs="Century Gothic"/>
        <w:sz w:val="16"/>
        <w:szCs w:val="16"/>
      </w:rPr>
    </w:pPr>
    <w:r>
      <w:rPr>
        <w:rFonts w:cs="Century Gothic" w:ascii="Century Gothic" w:hAnsi="Century Gothic"/>
        <w:sz w:val="16"/>
        <w:szCs w:val="16"/>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Palatino" w:hAnsi="Palatino" w:cs="Palatino"/>
        <w:sz w:val="18"/>
        <w:szCs w:val="18"/>
      </w:rPr>
    </w:pPr>
    <w:r>
      <w:rPr>
        <w:rFonts w:cs="Palatino" w:ascii="Palatino" w:hAnsi="Palatino"/>
        <w:sz w:val="18"/>
        <w:szCs w:val="18"/>
      </w:rPr>
      <w:t>______________________________________________________________________________</w:t>
    </w:r>
  </w:p>
  <w:p>
    <w:pPr>
      <w:pStyle w:val="Footer"/>
      <w:jc w:val="center"/>
      <w:rPr/>
    </w:pPr>
    <w:r>
      <w:rPr>
        <w:rFonts w:cs="Dolphian" w:ascii="Dolphian" w:hAnsi="Dolphian"/>
        <w:sz w:val="14"/>
      </w:rPr>
      <w:t xml:space="preserve">Via Vittorio Veneto </w:t>
    </w:r>
    <w:r>
      <w:rPr>
        <w:rFonts w:cs="Dolphian" w:ascii="Dolphian" w:hAnsi="Dolphian"/>
        <w:sz w:val="16"/>
      </w:rPr>
      <w:t>1</w:t>
    </w:r>
    <w:r>
      <w:rPr>
        <w:rFonts w:cs="Dolphian" w:ascii="Dolphian" w:hAnsi="Dolphian"/>
        <w:sz w:val="14"/>
      </w:rPr>
      <w:t xml:space="preserve">/a  </w:t>
    </w:r>
    <w:r>
      <w:rPr>
        <w:rFonts w:cs="Dolphian" w:ascii="Dolphian" w:hAnsi="Dolphian"/>
        <w:sz w:val="14"/>
        <w:szCs w:val="14"/>
      </w:rPr>
      <w:t>48012  Bagnacavallo (Ra) - Tel. +39 0545/280911</w:t>
    </w:r>
  </w:p>
  <w:p>
    <w:pPr>
      <w:pStyle w:val="Footer"/>
      <w:jc w:val="center"/>
      <w:rPr>
        <w:rFonts w:ascii="Dolphian" w:hAnsi="Dolphian" w:cs="Dolphian"/>
        <w:sz w:val="14"/>
        <w:szCs w:val="14"/>
        <w:lang w:val="fr-FR"/>
      </w:rPr>
    </w:pPr>
    <w:r>
      <w:rPr>
        <w:rFonts w:cs="Dolphian" w:ascii="Dolphian" w:hAnsi="Dolphian"/>
        <w:sz w:val="14"/>
        <w:szCs w:val="14"/>
        <w:lang w:val="fr-FR"/>
      </w:rPr>
      <w:t>centroculturale@comune.bagnacavallo.ra.it        www.museocivicobagnacavallo.it</w:t>
    </w:r>
  </w:p>
  <w:p>
    <w:pPr>
      <w:pStyle w:val="Footer"/>
      <w:rPr>
        <w:rFonts w:ascii="Century Gothic" w:hAnsi="Century Gothic" w:cs="Century Gothic"/>
        <w:sz w:val="16"/>
        <w:szCs w:val="16"/>
      </w:rPr>
    </w:pPr>
    <w:r>
      <w:rPr>
        <w:rFonts w:cs="Century Gothic" w:ascii="Century Gothic" w:hAnsi="Century Gothic"/>
        <w:sz w:val="16"/>
        <w:szCs w:val="16"/>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pBdr>
        <w:bottom w:val="single" w:sz="4" w:space="0" w:color="000000"/>
      </w:pBdr>
      <w:ind w:firstLine="708"/>
      <w:rPr/>
    </w:pPr>
    <w:r>
      <w:rPr/>
      <w:drawing>
        <wp:anchor distT="0" distB="0" distL="114300" distR="114300" simplePos="0" relativeHeight="8" behindDoc="1" locked="0" layoutInCell="0" allowOverlap="1">
          <wp:simplePos x="0" y="0"/>
          <wp:positionH relativeFrom="column">
            <wp:posOffset>3618865</wp:posOffset>
          </wp:positionH>
          <wp:positionV relativeFrom="paragraph">
            <wp:posOffset>27940</wp:posOffset>
          </wp:positionV>
          <wp:extent cx="1842135" cy="788670"/>
          <wp:effectExtent l="0" t="0" r="0" b="0"/>
          <wp:wrapSquare wrapText="bothSides"/>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tretch>
                    <a:fillRect/>
                  </a:stretch>
                </pic:blipFill>
                <pic:spPr bwMode="auto">
                  <a:xfrm>
                    <a:off x="0" y="0"/>
                    <a:ext cx="1842135" cy="788670"/>
                  </a:xfrm>
                  <a:prstGeom prst="rect">
                    <a:avLst/>
                  </a:prstGeom>
                  <a:noFill/>
                </pic:spPr>
              </pic:pic>
            </a:graphicData>
          </a:graphic>
        </wp:anchor>
      </w:drawing>
      <w:drawing>
        <wp:inline distT="0" distB="0" distL="0" distR="0">
          <wp:extent cx="732155" cy="794385"/>
          <wp:effectExtent l="0" t="0" r="0" b="0"/>
          <wp:docPr id="2"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2"/>
                  <pic:cNvPicPr>
                    <a:picLocks noChangeAspect="1" noChangeArrowheads="1"/>
                  </pic:cNvPicPr>
                </pic:nvPicPr>
                <pic:blipFill>
                  <a:blip r:embed="rId2"/>
                  <a:stretch>
                    <a:fillRect/>
                  </a:stretch>
                </pic:blipFill>
                <pic:spPr bwMode="auto">
                  <a:xfrm>
                    <a:off x="0" y="0"/>
                    <a:ext cx="732155" cy="794385"/>
                  </a:xfrm>
                  <a:prstGeom prst="rect">
                    <a:avLst/>
                  </a:prstGeom>
                  <a:noFill/>
                </pic:spPr>
              </pic:pic>
            </a:graphicData>
          </a:graphic>
        </wp:inline>
      </w:drawing>
    </w:r>
    <w:r>
      <mc:AlternateContent>
        <mc:Choice Requires="wps">
          <w:drawing>
            <wp:anchor distT="0" distB="0" distL="0" distR="0" simplePos="0" relativeHeight="3" behindDoc="1" locked="0" layoutInCell="1" allowOverlap="1">
              <wp:simplePos x="0" y="0"/>
              <wp:positionH relativeFrom="column">
                <wp:posOffset>1257300</wp:posOffset>
              </wp:positionH>
              <wp:positionV relativeFrom="paragraph">
                <wp:posOffset>221615</wp:posOffset>
              </wp:positionV>
              <wp:extent cx="1482090" cy="681990"/>
              <wp:effectExtent l="0" t="0" r="0" b="0"/>
              <wp:wrapNone/>
              <wp:docPr id="3" name="Cornice1"/>
              <a:graphic xmlns:a="http://schemas.openxmlformats.org/drawingml/2006/main">
                <a:graphicData uri="http://schemas.microsoft.com/office/word/2010/wordprocessingShape">
                  <wps:wsp>
                    <wps:cNvSpPr/>
                    <wps:spPr>
                      <a:xfrm>
                        <a:off x="0" y="0"/>
                        <a:ext cx="1482120" cy="681840"/>
                      </a:xfrm>
                      <a:prstGeom prst="rect">
                        <a:avLst/>
                      </a:prstGeom>
                      <a:noFill/>
                      <a:ln w="0">
                        <a:noFill/>
                      </a:ln>
                    </wps:spPr>
                    <wps:style>
                      <a:lnRef idx="0"/>
                      <a:fillRef idx="0"/>
                      <a:effectRef idx="0"/>
                      <a:fontRef idx="minor"/>
                    </wps:style>
                    <wps:txbx>
                      <w:txbxContent>
                        <w:p>
                          <w:pPr>
                            <w:pStyle w:val="Textbody"/>
                            <w:jc w:val="left"/>
                            <w:rPr>
                              <w:rFonts w:ascii="Palatino" w:hAnsi="Palatino" w:cs="Palatino"/>
                              <w:sz w:val="18"/>
                              <w:szCs w:val="18"/>
                            </w:rPr>
                          </w:pPr>
                          <w:r>
                            <w:rPr>
                              <w:rFonts w:cs="Palatino" w:ascii="Palatino" w:hAnsi="Palatino"/>
                              <w:color w:val="000000"/>
                              <w:sz w:val="18"/>
                              <w:szCs w:val="18"/>
                            </w:rPr>
                            <w:t>Comune di</w:t>
                          </w:r>
                        </w:p>
                        <w:p>
                          <w:pPr>
                            <w:pStyle w:val="BodyText2"/>
                            <w:spacing w:before="0" w:after="60"/>
                            <w:jc w:val="left"/>
                            <w:rPr>
                              <w:sz w:val="30"/>
                              <w:szCs w:val="30"/>
                            </w:rPr>
                          </w:pPr>
                          <w:r>
                            <w:rPr>
                              <w:color w:val="000000"/>
                              <w:sz w:val="30"/>
                              <w:szCs w:val="30"/>
                            </w:rPr>
                            <w:t>Bagnacavallo</w:t>
                          </w:r>
                        </w:p>
                        <w:p>
                          <w:pPr>
                            <w:pStyle w:val="BodyText2"/>
                            <w:spacing w:before="0" w:after="60"/>
                            <w:jc w:val="left"/>
                            <w:rPr>
                              <w:sz w:val="14"/>
                              <w:szCs w:val="14"/>
                            </w:rPr>
                          </w:pPr>
                          <w:r>
                            <w:rPr>
                              <w:color w:val="000000"/>
                              <w:sz w:val="14"/>
                              <w:szCs w:val="14"/>
                            </w:rPr>
                            <w:t>PROVINCIA DI RAVENNA</w:t>
                          </w:r>
                        </w:p>
                      </w:txbxContent>
                    </wps:txbx>
                    <wps:bodyPr lIns="0" tIns="0" rIns="0" bIns="0" anchor="t">
                      <a:noAutofit/>
                    </wps:bodyPr>
                  </wps:wsp>
                </a:graphicData>
              </a:graphic>
            </wp:anchor>
          </w:drawing>
        </mc:Choice>
        <mc:Fallback>
          <w:pict>
            <v:rect id="shape_0" stroked="f" o:allowincell="f" style="position:absolute;margin-left:99pt;margin-top:17.45pt;width:116.65pt;height:53.65pt;mso-wrap-style:square;v-text-anchor:top">
              <v:fill o:detectmouseclick="t" on="false"/>
              <v:stroke color="#3465a4" joinstyle="round" endcap="flat"/>
              <v:textbox>
                <w:txbxContent>
                  <w:p>
                    <w:pPr>
                      <w:pStyle w:val="Textbody"/>
                      <w:jc w:val="left"/>
                      <w:rPr>
                        <w:rFonts w:ascii="Palatino" w:hAnsi="Palatino" w:cs="Palatino"/>
                        <w:sz w:val="18"/>
                        <w:szCs w:val="18"/>
                      </w:rPr>
                    </w:pPr>
                    <w:r>
                      <w:rPr>
                        <w:rFonts w:cs="Palatino" w:ascii="Palatino" w:hAnsi="Palatino"/>
                        <w:color w:val="000000"/>
                        <w:sz w:val="18"/>
                        <w:szCs w:val="18"/>
                      </w:rPr>
                      <w:t>Comune di</w:t>
                    </w:r>
                  </w:p>
                  <w:p>
                    <w:pPr>
                      <w:pStyle w:val="BodyText2"/>
                      <w:spacing w:before="0" w:after="60"/>
                      <w:jc w:val="left"/>
                      <w:rPr>
                        <w:sz w:val="30"/>
                        <w:szCs w:val="30"/>
                      </w:rPr>
                    </w:pPr>
                    <w:r>
                      <w:rPr>
                        <w:color w:val="000000"/>
                        <w:sz w:val="30"/>
                        <w:szCs w:val="30"/>
                      </w:rPr>
                      <w:t>Bagnacavallo</w:t>
                    </w:r>
                  </w:p>
                  <w:p>
                    <w:pPr>
                      <w:pStyle w:val="BodyText2"/>
                      <w:spacing w:before="0" w:after="60"/>
                      <w:jc w:val="left"/>
                      <w:rPr>
                        <w:sz w:val="14"/>
                        <w:szCs w:val="14"/>
                      </w:rPr>
                    </w:pPr>
                    <w:r>
                      <w:rPr>
                        <w:color w:val="000000"/>
                        <w:sz w:val="14"/>
                        <w:szCs w:val="14"/>
                      </w:rPr>
                      <w:t>PROVINCIA DI RAVENNA</w:t>
                    </w:r>
                  </w:p>
                </w:txbxContent>
              </v:textbox>
              <w10:wrap type="none"/>
            </v:rect>
          </w:pict>
        </mc:Fallback>
      </mc:AlternateContent>
      <mc:AlternateContent>
        <mc:Choice Requires="wps">
          <w:drawing>
            <wp:anchor distT="0" distB="0" distL="0" distR="0" simplePos="0" relativeHeight="6" behindDoc="1" locked="0" layoutInCell="1" allowOverlap="1">
              <wp:simplePos x="0" y="0"/>
              <wp:positionH relativeFrom="column">
                <wp:posOffset>3886200</wp:posOffset>
              </wp:positionH>
              <wp:positionV relativeFrom="paragraph">
                <wp:posOffset>107315</wp:posOffset>
              </wp:positionV>
              <wp:extent cx="1621790" cy="608330"/>
              <wp:effectExtent l="0" t="0" r="0" b="0"/>
              <wp:wrapNone/>
              <wp:docPr id="4" name="Cornice2"/>
              <a:graphic xmlns:a="http://schemas.openxmlformats.org/drawingml/2006/main">
                <a:graphicData uri="http://schemas.microsoft.com/office/word/2010/wordprocessingShape">
                  <wps:wsp>
                    <wps:cNvSpPr/>
                    <wps:spPr>
                      <a:xfrm>
                        <a:off x="0" y="0"/>
                        <a:ext cx="1621800" cy="608400"/>
                      </a:xfrm>
                      <a:prstGeom prst="rect">
                        <a:avLst/>
                      </a:prstGeom>
                      <a:noFill/>
                      <a:ln w="0">
                        <a:noFill/>
                      </a:ln>
                    </wps:spPr>
                    <wps:style>
                      <a:lnRef idx="0"/>
                      <a:fillRef idx="0"/>
                      <a:effectRef idx="0"/>
                      <a:fontRef idx="minor"/>
                    </wps:style>
                    <wps:txbx>
                      <w:txbxContent>
                        <w:p>
                          <w:pPr>
                            <w:pStyle w:val="BodyText2"/>
                            <w:jc w:val="left"/>
                            <w:rPr>
                              <w:color w:val="000000"/>
                            </w:rPr>
                          </w:pPr>
                          <w:r>
                            <w:rPr>
                              <w:color w:val="000000"/>
                            </w:rPr>
                          </w:r>
                        </w:p>
                      </w:txbxContent>
                    </wps:txbx>
                    <wps:bodyPr lIns="0" tIns="0" rIns="0" bIns="0" anchor="t">
                      <a:noAutofit/>
                    </wps:bodyPr>
                  </wps:wsp>
                </a:graphicData>
              </a:graphic>
            </wp:anchor>
          </w:drawing>
        </mc:Choice>
        <mc:Fallback>
          <w:pict>
            <v:rect id="shape_0" stroked="f" o:allowincell="f" style="position:absolute;margin-left:306pt;margin-top:8.45pt;width:127.65pt;height:47.85pt;mso-wrap-style:none;v-text-anchor:middle">
              <v:fill o:detectmouseclick="t" on="false"/>
              <v:stroke color="#3465a4" joinstyle="round" endcap="flat"/>
              <v:textbox>
                <w:txbxContent>
                  <w:p>
                    <w:pPr>
                      <w:pStyle w:val="BodyText2"/>
                      <w:jc w:val="left"/>
                      <w:rPr>
                        <w:color w:val="000000"/>
                      </w:rPr>
                    </w:pPr>
                    <w:r>
                      <w:rPr>
                        <w:color w:val="000000"/>
                      </w:rPr>
                    </w:r>
                  </w:p>
                </w:txbxContent>
              </v:textbox>
              <w10:wrap type="none"/>
            </v:rect>
          </w:pict>
        </mc:Fallback>
      </mc:AlternateContent>
    </w:r>
    <w:r>
      <w:rPr/>
      <w:tab/>
      <w:tab/>
      <w:tab/>
      <w:tab/>
      <w:tab/>
      <w:tab/>
      <w:tab/>
      <w:tab/>
    </w:r>
  </w:p>
  <w:p>
    <w:pPr>
      <w:pStyle w:val="Textbody"/>
      <w:pBdr>
        <w:bottom w:val="single" w:sz="4" w:space="0" w:color="000000"/>
      </w:pBdr>
      <w:rPr/>
    </w:pPr>
    <w:r>
      <w:rPr/>
      <w:tab/>
      <w:tab/>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pBdr>
        <w:bottom w:val="single" w:sz="4" w:space="0" w:color="000000"/>
      </w:pBdr>
      <w:ind w:firstLine="708"/>
      <w:rPr/>
    </w:pPr>
    <w:r>
      <w:rPr/>
      <w:drawing>
        <wp:anchor distT="0" distB="0" distL="114300" distR="114300" simplePos="0" relativeHeight="8" behindDoc="1" locked="0" layoutInCell="0" allowOverlap="1">
          <wp:simplePos x="0" y="0"/>
          <wp:positionH relativeFrom="column">
            <wp:posOffset>3618865</wp:posOffset>
          </wp:positionH>
          <wp:positionV relativeFrom="paragraph">
            <wp:posOffset>27940</wp:posOffset>
          </wp:positionV>
          <wp:extent cx="1842135" cy="788670"/>
          <wp:effectExtent l="0" t="0" r="0" b="0"/>
          <wp:wrapSquare wrapText="bothSides"/>
          <wp:docPr id="5"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1"/>
                  <pic:cNvPicPr>
                    <a:picLocks noChangeAspect="1" noChangeArrowheads="1"/>
                  </pic:cNvPicPr>
                </pic:nvPicPr>
                <pic:blipFill>
                  <a:blip r:embed="rId1"/>
                  <a:stretch>
                    <a:fillRect/>
                  </a:stretch>
                </pic:blipFill>
                <pic:spPr bwMode="auto">
                  <a:xfrm>
                    <a:off x="0" y="0"/>
                    <a:ext cx="1842135" cy="788670"/>
                  </a:xfrm>
                  <a:prstGeom prst="rect">
                    <a:avLst/>
                  </a:prstGeom>
                  <a:noFill/>
                </pic:spPr>
              </pic:pic>
            </a:graphicData>
          </a:graphic>
        </wp:anchor>
      </w:drawing>
      <w:drawing>
        <wp:inline distT="0" distB="0" distL="0" distR="0">
          <wp:extent cx="732155" cy="794385"/>
          <wp:effectExtent l="0" t="0" r="0" b="0"/>
          <wp:docPr id="6"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2"/>
                  <pic:cNvPicPr>
                    <a:picLocks noChangeAspect="1" noChangeArrowheads="1"/>
                  </pic:cNvPicPr>
                </pic:nvPicPr>
                <pic:blipFill>
                  <a:blip r:embed="rId2"/>
                  <a:stretch>
                    <a:fillRect/>
                  </a:stretch>
                </pic:blipFill>
                <pic:spPr bwMode="auto">
                  <a:xfrm>
                    <a:off x="0" y="0"/>
                    <a:ext cx="732155" cy="794385"/>
                  </a:xfrm>
                  <a:prstGeom prst="rect">
                    <a:avLst/>
                  </a:prstGeom>
                  <a:noFill/>
                </pic:spPr>
              </pic:pic>
            </a:graphicData>
          </a:graphic>
        </wp:inline>
      </w:drawing>
    </w:r>
    <w:r>
      <mc:AlternateContent>
        <mc:Choice Requires="wps">
          <w:drawing>
            <wp:anchor distT="0" distB="0" distL="0" distR="0" simplePos="0" relativeHeight="3" behindDoc="1" locked="0" layoutInCell="1" allowOverlap="1">
              <wp:simplePos x="0" y="0"/>
              <wp:positionH relativeFrom="column">
                <wp:posOffset>1257300</wp:posOffset>
              </wp:positionH>
              <wp:positionV relativeFrom="paragraph">
                <wp:posOffset>221615</wp:posOffset>
              </wp:positionV>
              <wp:extent cx="1482090" cy="681990"/>
              <wp:effectExtent l="0" t="0" r="0" b="0"/>
              <wp:wrapNone/>
              <wp:docPr id="7" name="Cornice1"/>
              <a:graphic xmlns:a="http://schemas.openxmlformats.org/drawingml/2006/main">
                <a:graphicData uri="http://schemas.microsoft.com/office/word/2010/wordprocessingShape">
                  <wps:wsp>
                    <wps:cNvSpPr/>
                    <wps:spPr>
                      <a:xfrm>
                        <a:off x="0" y="0"/>
                        <a:ext cx="1482120" cy="681840"/>
                      </a:xfrm>
                      <a:prstGeom prst="rect">
                        <a:avLst/>
                      </a:prstGeom>
                      <a:noFill/>
                      <a:ln w="0">
                        <a:noFill/>
                      </a:ln>
                    </wps:spPr>
                    <wps:style>
                      <a:lnRef idx="0"/>
                      <a:fillRef idx="0"/>
                      <a:effectRef idx="0"/>
                      <a:fontRef idx="minor"/>
                    </wps:style>
                    <wps:txbx>
                      <w:txbxContent>
                        <w:p>
                          <w:pPr>
                            <w:pStyle w:val="Textbody"/>
                            <w:jc w:val="left"/>
                            <w:rPr>
                              <w:rFonts w:ascii="Palatino" w:hAnsi="Palatino" w:cs="Palatino"/>
                              <w:sz w:val="18"/>
                              <w:szCs w:val="18"/>
                            </w:rPr>
                          </w:pPr>
                          <w:r>
                            <w:rPr>
                              <w:rFonts w:cs="Palatino" w:ascii="Palatino" w:hAnsi="Palatino"/>
                              <w:color w:val="000000"/>
                              <w:sz w:val="18"/>
                              <w:szCs w:val="18"/>
                            </w:rPr>
                            <w:t>Comune di</w:t>
                          </w:r>
                        </w:p>
                        <w:p>
                          <w:pPr>
                            <w:pStyle w:val="BodyText2"/>
                            <w:spacing w:before="0" w:after="60"/>
                            <w:jc w:val="left"/>
                            <w:rPr>
                              <w:sz w:val="30"/>
                              <w:szCs w:val="30"/>
                            </w:rPr>
                          </w:pPr>
                          <w:r>
                            <w:rPr>
                              <w:color w:val="000000"/>
                              <w:sz w:val="30"/>
                              <w:szCs w:val="30"/>
                            </w:rPr>
                            <w:t>Bagnacavallo</w:t>
                          </w:r>
                        </w:p>
                        <w:p>
                          <w:pPr>
                            <w:pStyle w:val="BodyText2"/>
                            <w:spacing w:before="0" w:after="60"/>
                            <w:jc w:val="left"/>
                            <w:rPr>
                              <w:sz w:val="14"/>
                              <w:szCs w:val="14"/>
                            </w:rPr>
                          </w:pPr>
                          <w:r>
                            <w:rPr>
                              <w:color w:val="000000"/>
                              <w:sz w:val="14"/>
                              <w:szCs w:val="14"/>
                            </w:rPr>
                            <w:t>PROVINCIA DI RAVENNA</w:t>
                          </w:r>
                        </w:p>
                      </w:txbxContent>
                    </wps:txbx>
                    <wps:bodyPr lIns="0" tIns="0" rIns="0" bIns="0" anchor="t">
                      <a:noAutofit/>
                    </wps:bodyPr>
                  </wps:wsp>
                </a:graphicData>
              </a:graphic>
            </wp:anchor>
          </w:drawing>
        </mc:Choice>
        <mc:Fallback>
          <w:pict>
            <v:rect id="shape_0" stroked="f" o:allowincell="f" style="position:absolute;margin-left:99pt;margin-top:17.45pt;width:116.65pt;height:53.65pt;mso-wrap-style:square;v-text-anchor:top">
              <v:fill o:detectmouseclick="t" on="false"/>
              <v:stroke color="#3465a4" joinstyle="round" endcap="flat"/>
              <v:textbox>
                <w:txbxContent>
                  <w:p>
                    <w:pPr>
                      <w:pStyle w:val="Textbody"/>
                      <w:jc w:val="left"/>
                      <w:rPr>
                        <w:rFonts w:ascii="Palatino" w:hAnsi="Palatino" w:cs="Palatino"/>
                        <w:sz w:val="18"/>
                        <w:szCs w:val="18"/>
                      </w:rPr>
                    </w:pPr>
                    <w:r>
                      <w:rPr>
                        <w:rFonts w:cs="Palatino" w:ascii="Palatino" w:hAnsi="Palatino"/>
                        <w:color w:val="000000"/>
                        <w:sz w:val="18"/>
                        <w:szCs w:val="18"/>
                      </w:rPr>
                      <w:t>Comune di</w:t>
                    </w:r>
                  </w:p>
                  <w:p>
                    <w:pPr>
                      <w:pStyle w:val="BodyText2"/>
                      <w:spacing w:before="0" w:after="60"/>
                      <w:jc w:val="left"/>
                      <w:rPr>
                        <w:sz w:val="30"/>
                        <w:szCs w:val="30"/>
                      </w:rPr>
                    </w:pPr>
                    <w:r>
                      <w:rPr>
                        <w:color w:val="000000"/>
                        <w:sz w:val="30"/>
                        <w:szCs w:val="30"/>
                      </w:rPr>
                      <w:t>Bagnacavallo</w:t>
                    </w:r>
                  </w:p>
                  <w:p>
                    <w:pPr>
                      <w:pStyle w:val="BodyText2"/>
                      <w:spacing w:before="0" w:after="60"/>
                      <w:jc w:val="left"/>
                      <w:rPr>
                        <w:sz w:val="14"/>
                        <w:szCs w:val="14"/>
                      </w:rPr>
                    </w:pPr>
                    <w:r>
                      <w:rPr>
                        <w:color w:val="000000"/>
                        <w:sz w:val="14"/>
                        <w:szCs w:val="14"/>
                      </w:rPr>
                      <w:t>PROVINCIA DI RAVENNA</w:t>
                    </w:r>
                  </w:p>
                </w:txbxContent>
              </v:textbox>
              <w10:wrap type="none"/>
            </v:rect>
          </w:pict>
        </mc:Fallback>
      </mc:AlternateContent>
      <mc:AlternateContent>
        <mc:Choice Requires="wps">
          <w:drawing>
            <wp:anchor distT="0" distB="0" distL="0" distR="0" simplePos="0" relativeHeight="6" behindDoc="1" locked="0" layoutInCell="1" allowOverlap="1">
              <wp:simplePos x="0" y="0"/>
              <wp:positionH relativeFrom="column">
                <wp:posOffset>3886200</wp:posOffset>
              </wp:positionH>
              <wp:positionV relativeFrom="paragraph">
                <wp:posOffset>107315</wp:posOffset>
              </wp:positionV>
              <wp:extent cx="1621790" cy="608330"/>
              <wp:effectExtent l="0" t="0" r="0" b="0"/>
              <wp:wrapNone/>
              <wp:docPr id="8" name="Cornice2"/>
              <a:graphic xmlns:a="http://schemas.openxmlformats.org/drawingml/2006/main">
                <a:graphicData uri="http://schemas.microsoft.com/office/word/2010/wordprocessingShape">
                  <wps:wsp>
                    <wps:cNvSpPr/>
                    <wps:spPr>
                      <a:xfrm>
                        <a:off x="0" y="0"/>
                        <a:ext cx="1621800" cy="608400"/>
                      </a:xfrm>
                      <a:prstGeom prst="rect">
                        <a:avLst/>
                      </a:prstGeom>
                      <a:noFill/>
                      <a:ln w="0">
                        <a:noFill/>
                      </a:ln>
                    </wps:spPr>
                    <wps:style>
                      <a:lnRef idx="0"/>
                      <a:fillRef idx="0"/>
                      <a:effectRef idx="0"/>
                      <a:fontRef idx="minor"/>
                    </wps:style>
                    <wps:txbx>
                      <w:txbxContent>
                        <w:p>
                          <w:pPr>
                            <w:pStyle w:val="BodyText2"/>
                            <w:jc w:val="left"/>
                            <w:rPr>
                              <w:color w:val="000000"/>
                            </w:rPr>
                          </w:pPr>
                          <w:r>
                            <w:rPr>
                              <w:color w:val="000000"/>
                            </w:rPr>
                          </w:r>
                        </w:p>
                      </w:txbxContent>
                    </wps:txbx>
                    <wps:bodyPr lIns="0" tIns="0" rIns="0" bIns="0" anchor="t">
                      <a:noAutofit/>
                    </wps:bodyPr>
                  </wps:wsp>
                </a:graphicData>
              </a:graphic>
            </wp:anchor>
          </w:drawing>
        </mc:Choice>
        <mc:Fallback>
          <w:pict>
            <v:rect id="shape_0" stroked="f" o:allowincell="f" style="position:absolute;margin-left:306pt;margin-top:8.45pt;width:127.65pt;height:47.85pt;mso-wrap-style:none;v-text-anchor:middle">
              <v:fill o:detectmouseclick="t" on="false"/>
              <v:stroke color="#3465a4" joinstyle="round" endcap="flat"/>
              <v:textbox>
                <w:txbxContent>
                  <w:p>
                    <w:pPr>
                      <w:pStyle w:val="BodyText2"/>
                      <w:jc w:val="left"/>
                      <w:rPr>
                        <w:color w:val="000000"/>
                      </w:rPr>
                    </w:pPr>
                    <w:r>
                      <w:rPr>
                        <w:color w:val="000000"/>
                      </w:rPr>
                    </w:r>
                  </w:p>
                </w:txbxContent>
              </v:textbox>
              <w10:wrap type="none"/>
            </v:rect>
          </w:pict>
        </mc:Fallback>
      </mc:AlternateContent>
    </w:r>
    <w:r>
      <w:rPr/>
      <w:tab/>
      <w:tab/>
      <w:tab/>
      <w:tab/>
      <w:tab/>
      <w:tab/>
      <w:tab/>
      <w:tab/>
    </w:r>
  </w:p>
  <w:p>
    <w:pPr>
      <w:pStyle w:val="Textbody"/>
      <w:pBdr>
        <w:bottom w:val="single" w:sz="4" w:space="0" w:color="000000"/>
      </w:pBdr>
      <w:rPr/>
    </w:pPr>
    <w:r>
      <w:rPr/>
      <w:tab/>
      <w:tab/>
      <w:tab/>
    </w:r>
  </w:p>
</w:hdr>
</file>

<file path=word/settings.xml><?xml version="1.0" encoding="utf-8"?>
<w:settings xmlns:w="http://schemas.openxmlformats.org/wordprocessingml/2006/main">
  <w:zoom w:percent="120"/>
  <w:defaultTabStop w:val="708"/>
  <w:autoHyphenation w:val="true"/>
  <w:hyphenationZone w:val="283"/>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kern w:val="2"/>
        <w:sz w:val="24"/>
        <w:szCs w:val="24"/>
        <w:lang w:val="it-IT"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e2cc6"/>
    <w:pPr>
      <w:widowControl w:val="false"/>
      <w:suppressAutoHyphens w:val="true"/>
      <w:bidi w:val="0"/>
      <w:spacing w:before="0" w:after="0"/>
      <w:jc w:val="left"/>
      <w:textAlignment w:val="baseline"/>
    </w:pPr>
    <w:rPr>
      <w:rFonts w:ascii="Times New Roman" w:hAnsi="Times New Roman" w:eastAsia="SimSun" w:cs="Arial"/>
      <w:color w:val="auto"/>
      <w:kern w:val="2"/>
      <w:sz w:val="24"/>
      <w:szCs w:val="24"/>
      <w:lang w:val="it-IT" w:eastAsia="zh-CN" w:bidi="hi-IN"/>
    </w:rPr>
  </w:style>
  <w:style w:type="paragraph" w:styleId="Heading1" w:customStyle="1">
    <w:name w:val="heading 1"/>
    <w:basedOn w:val="Titolouser"/>
    <w:next w:val="Textbody"/>
    <w:rsid w:val="00dc676c"/>
    <w:pPr>
      <w:outlineLvl w:val="0"/>
    </w:pPr>
    <w:rPr>
      <w:rFonts w:ascii="Times New Roman" w:hAnsi="Times New Roman" w:eastAsia="SimSun"/>
      <w:b/>
      <w:bCs/>
      <w:sz w:val="48"/>
      <w:szCs w:val="48"/>
    </w:rPr>
  </w:style>
  <w:style w:type="paragraph" w:styleId="Heading2" w:customStyle="1">
    <w:name w:val="heading 2"/>
    <w:basedOn w:val="Standard"/>
    <w:next w:val="Standard"/>
    <w:rsid w:val="00dc676c"/>
    <w:pPr>
      <w:keepNext w:val="true"/>
      <w:ind w:left="142"/>
      <w:jc w:val="both"/>
      <w:outlineLvl w:val="1"/>
    </w:pPr>
    <w:rPr>
      <w:i/>
      <w:iCs/>
      <w:sz w:val="22"/>
    </w:rPr>
  </w:style>
  <w:style w:type="character" w:styleId="DefaultParagraphFont" w:default="1">
    <w:name w:val="Default Paragraph Font"/>
    <w:uiPriority w:val="1"/>
    <w:semiHidden/>
    <w:unhideWhenUsed/>
    <w:rPr/>
  </w:style>
  <w:style w:type="character" w:styleId="WW8Num1z0" w:customStyle="1">
    <w:name w:val="WW8Num1z0"/>
    <w:rsid w:val="00dc676c"/>
    <w:rPr/>
  </w:style>
  <w:style w:type="character" w:styleId="WW8Num1z1" w:customStyle="1">
    <w:name w:val="WW8Num1z1"/>
    <w:rsid w:val="00dc676c"/>
    <w:rPr/>
  </w:style>
  <w:style w:type="character" w:styleId="WW8Num1z2" w:customStyle="1">
    <w:name w:val="WW8Num1z2"/>
    <w:rsid w:val="00dc676c"/>
    <w:rPr/>
  </w:style>
  <w:style w:type="character" w:styleId="WW8Num1z3" w:customStyle="1">
    <w:name w:val="WW8Num1z3"/>
    <w:rsid w:val="00dc676c"/>
    <w:rPr/>
  </w:style>
  <w:style w:type="character" w:styleId="WW8Num1z4" w:customStyle="1">
    <w:name w:val="WW8Num1z4"/>
    <w:rsid w:val="00dc676c"/>
    <w:rPr/>
  </w:style>
  <w:style w:type="character" w:styleId="WW8Num1z5" w:customStyle="1">
    <w:name w:val="WW8Num1z5"/>
    <w:rsid w:val="00dc676c"/>
    <w:rPr/>
  </w:style>
  <w:style w:type="character" w:styleId="WW8Num1z6" w:customStyle="1">
    <w:name w:val="WW8Num1z6"/>
    <w:rsid w:val="00dc676c"/>
    <w:rPr/>
  </w:style>
  <w:style w:type="character" w:styleId="WW8Num1z7" w:customStyle="1">
    <w:name w:val="WW8Num1z7"/>
    <w:rsid w:val="00dc676c"/>
    <w:rPr/>
  </w:style>
  <w:style w:type="character" w:styleId="WW8Num1z8" w:customStyle="1">
    <w:name w:val="WW8Num1z8"/>
    <w:rsid w:val="00dc676c"/>
    <w:rPr/>
  </w:style>
  <w:style w:type="character" w:styleId="Absatz-Standardschriftart" w:customStyle="1">
    <w:name w:val="Absatz-Standardschriftart"/>
    <w:rsid w:val="00dc676c"/>
    <w:rPr/>
  </w:style>
  <w:style w:type="character" w:styleId="WW-Absatz-Standardschriftart" w:customStyle="1">
    <w:name w:val="WW-Absatz-Standardschriftart"/>
    <w:rsid w:val="00dc676c"/>
    <w:rPr/>
  </w:style>
  <w:style w:type="character" w:styleId="WW-Absatz-Standardschriftart1" w:customStyle="1">
    <w:name w:val="WW-Absatz-Standardschriftart1"/>
    <w:rsid w:val="00dc676c"/>
    <w:rPr/>
  </w:style>
  <w:style w:type="character" w:styleId="WW8Num2z0" w:customStyle="1">
    <w:name w:val="WW8Num2z0"/>
    <w:rsid w:val="00dc676c"/>
    <w:rPr>
      <w:rFonts w:ascii="Wingdings" w:hAnsi="Wingdings" w:cs="Wingdings"/>
    </w:rPr>
  </w:style>
  <w:style w:type="character" w:styleId="WW8Num3z0" w:customStyle="1">
    <w:name w:val="WW8Num3z0"/>
    <w:rsid w:val="00dc676c"/>
    <w:rPr>
      <w:rFonts w:ascii="Symbol" w:hAnsi="Symbol" w:cs="OpenSymbol, 'Arial Unicode MS'"/>
    </w:rPr>
  </w:style>
  <w:style w:type="character" w:styleId="WW-Absatz-Standardschriftart11" w:customStyle="1">
    <w:name w:val="WW-Absatz-Standardschriftart11"/>
    <w:rsid w:val="00dc676c"/>
    <w:rPr/>
  </w:style>
  <w:style w:type="character" w:styleId="WW-Absatz-Standardschriftart111" w:customStyle="1">
    <w:name w:val="WW-Absatz-Standardschriftart111"/>
    <w:rsid w:val="00dc676c"/>
    <w:rPr/>
  </w:style>
  <w:style w:type="character" w:styleId="WW-Absatz-Standardschriftart1111" w:customStyle="1">
    <w:name w:val="WW-Absatz-Standardschriftart1111"/>
    <w:rsid w:val="00dc676c"/>
    <w:rPr/>
  </w:style>
  <w:style w:type="character" w:styleId="Internetlink" w:customStyle="1">
    <w:name w:val="Internet link"/>
    <w:basedOn w:val="DefaultParagraphFont"/>
    <w:rsid w:val="00dc676c"/>
    <w:rPr>
      <w:color w:val="0000FF"/>
      <w:u w:val="single"/>
    </w:rPr>
  </w:style>
  <w:style w:type="character" w:styleId="Puntiuser" w:customStyle="1">
    <w:name w:val="Punti (user)"/>
    <w:rsid w:val="00dc676c"/>
    <w:rPr>
      <w:rFonts w:ascii="OpenSymbol, 'Arial Unicode MS'" w:hAnsi="OpenSymbol, 'Arial Unicode MS'" w:eastAsia="OpenSymbol, 'Arial Unicode MS'" w:cs="OpenSymbol, 'Arial Unicode MS'"/>
    </w:rPr>
  </w:style>
  <w:style w:type="character" w:styleId="Emphasis">
    <w:name w:val="Emphasis"/>
    <w:rsid w:val="00dc676c"/>
    <w:rPr>
      <w:i/>
      <w:iCs/>
    </w:rPr>
  </w:style>
  <w:style w:type="character" w:styleId="IntestazioneCarattere" w:customStyle="1">
    <w:name w:val="Intestazione Carattere"/>
    <w:basedOn w:val="DefaultParagraphFont"/>
    <w:uiPriority w:val="99"/>
    <w:semiHidden/>
    <w:rsid w:val="00dc676c"/>
    <w:rPr>
      <w:rFonts w:cs="Mangal"/>
      <w:szCs w:val="21"/>
    </w:rPr>
  </w:style>
  <w:style w:type="character" w:styleId="PidipaginaCarattere" w:customStyle="1">
    <w:name w:val="Piè di pagina Carattere"/>
    <w:basedOn w:val="DefaultParagraphFont"/>
    <w:uiPriority w:val="99"/>
    <w:semiHidden/>
    <w:rsid w:val="00dc676c"/>
    <w:rPr>
      <w:rFonts w:cs="Mangal"/>
      <w:szCs w:val="21"/>
    </w:rPr>
  </w:style>
  <w:style w:type="character" w:styleId="TestofumettoCarattere" w:customStyle="1">
    <w:name w:val="Testo fumetto Carattere"/>
    <w:basedOn w:val="DefaultParagraphFont"/>
    <w:link w:val="BalloonText"/>
    <w:uiPriority w:val="99"/>
    <w:semiHidden/>
    <w:rsid w:val="00776b88"/>
    <w:rPr>
      <w:rFonts w:ascii="Tahoma" w:hAnsi="Tahoma" w:cs="Mangal"/>
      <w:sz w:val="16"/>
      <w:szCs w:val="14"/>
    </w:rPr>
  </w:style>
  <w:style w:type="character" w:styleId="Hyperlink">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Textbody"/>
    <w:rsid w:val="00dc676c"/>
    <w:pPr/>
    <w:rPr>
      <w:rFonts w:cs="Mangal"/>
    </w:rPr>
  </w:style>
  <w:style w:type="paragraph" w:styleId="Caption" w:customStyle="1">
    <w:name w:val="caption"/>
    <w:basedOn w:val="Standard"/>
    <w:rsid w:val="00dc676c"/>
    <w:pPr>
      <w:suppressLineNumbers/>
      <w:spacing w:before="120" w:after="120"/>
    </w:pPr>
    <w:rPr>
      <w:rFonts w:cs="Mangal"/>
      <w:i/>
      <w:iCs/>
      <w:sz w:val="24"/>
      <w:szCs w:val="24"/>
    </w:rPr>
  </w:style>
  <w:style w:type="paragraph" w:styleId="Indice">
    <w:name w:val="Indice"/>
    <w:basedOn w:val="Normal"/>
    <w:qFormat/>
    <w:pPr>
      <w:suppressLineNumbers/>
    </w:pPr>
    <w:rPr>
      <w:rFonts w:cs="Arial"/>
    </w:rPr>
  </w:style>
  <w:style w:type="paragraph" w:styleId="Titolouser" w:customStyle="1">
    <w:name w:val="Titolo (user)"/>
    <w:basedOn w:val="Standard"/>
    <w:next w:val="Textbody"/>
    <w:rsid w:val="00dc676c"/>
    <w:pPr>
      <w:keepNext w:val="true"/>
      <w:spacing w:before="240" w:after="120"/>
    </w:pPr>
    <w:rPr>
      <w:rFonts w:ascii="Arial" w:hAnsi="Arial" w:eastAsia="Microsoft YaHei" w:cs="Arial"/>
      <w:sz w:val="28"/>
      <w:szCs w:val="28"/>
    </w:rPr>
  </w:style>
  <w:style w:type="paragraph" w:styleId="Indiceuser" w:customStyle="1">
    <w:name w:val="Indice (user)"/>
    <w:basedOn w:val="Standard"/>
    <w:rsid w:val="00dc676c"/>
    <w:pPr>
      <w:suppressLineNumbers/>
    </w:pPr>
    <w:rPr>
      <w:rFonts w:cs="Mangal"/>
    </w:rPr>
  </w:style>
  <w:style w:type="paragraph" w:styleId="Standard" w:customStyle="1">
    <w:name w:val="Standard"/>
    <w:rsid w:val="00dc676c"/>
    <w:pPr>
      <w:widowControl/>
      <w:suppressAutoHyphens w:val="true"/>
      <w:bidi w:val="0"/>
      <w:spacing w:before="0" w:after="0"/>
      <w:jc w:val="left"/>
      <w:textAlignment w:val="baseline"/>
    </w:pPr>
    <w:rPr>
      <w:rFonts w:ascii="Times New Roman" w:hAnsi="Times New Roman" w:eastAsia="Times New Roman" w:cs="Times New Roman"/>
      <w:color w:val="auto"/>
      <w:kern w:val="2"/>
      <w:sz w:val="20"/>
      <w:szCs w:val="20"/>
      <w:lang w:val="it-IT" w:eastAsia="zh-CN" w:bidi="ar-SA"/>
    </w:rPr>
  </w:style>
  <w:style w:type="paragraph" w:styleId="Textbody" w:customStyle="1">
    <w:name w:val="Text body"/>
    <w:basedOn w:val="Standard"/>
    <w:rsid w:val="00dc676c"/>
    <w:pPr>
      <w:jc w:val="both"/>
    </w:pPr>
    <w:rPr>
      <w:rFonts w:ascii="Verdana" w:hAnsi="Verdana" w:cs="Tahoma"/>
      <w:sz w:val="22"/>
      <w:szCs w:val="22"/>
    </w:rPr>
  </w:style>
  <w:style w:type="paragraph" w:styleId="Intestazioneepidipaginauser" w:customStyle="1">
    <w:name w:val="Intestazione e piè di pagina (user)"/>
    <w:basedOn w:val="Standard"/>
    <w:rsid w:val="00dc676c"/>
    <w:pPr>
      <w:suppressLineNumbers/>
      <w:tabs>
        <w:tab w:val="clear" w:pos="708"/>
        <w:tab w:val="center" w:pos="4819" w:leader="none"/>
        <w:tab w:val="right" w:pos="9638" w:leader="none"/>
      </w:tabs>
    </w:pPr>
    <w:rPr/>
  </w:style>
  <w:style w:type="paragraph" w:styleId="Intestazioneepidipagina">
    <w:name w:val="Intestazione e piè di pagina"/>
    <w:basedOn w:val="Normal"/>
    <w:qFormat/>
    <w:pPr/>
    <w:rPr/>
  </w:style>
  <w:style w:type="paragraph" w:styleId="Header">
    <w:name w:val="header"/>
    <w:basedOn w:val="Normal"/>
    <w:next w:val="Textbody"/>
    <w:link w:val="IntestazioneCarattere"/>
    <w:uiPriority w:val="99"/>
    <w:semiHidden/>
    <w:unhideWhenUsed/>
    <w:rsid w:val="00dc676c"/>
    <w:pPr>
      <w:tabs>
        <w:tab w:val="clear" w:pos="708"/>
        <w:tab w:val="center" w:pos="4819" w:leader="none"/>
        <w:tab w:val="right" w:pos="9638" w:leader="none"/>
      </w:tabs>
    </w:pPr>
    <w:rPr>
      <w:rFonts w:cs="Mangal"/>
      <w:szCs w:val="21"/>
    </w:rPr>
  </w:style>
  <w:style w:type="paragraph" w:styleId="Rigadintestazione" w:customStyle="1">
    <w:name w:val="Riga d'intestazione"/>
    <w:basedOn w:val="Standard"/>
    <w:rsid w:val="00dc676c"/>
    <w:pPr>
      <w:tabs>
        <w:tab w:val="clear" w:pos="708"/>
        <w:tab w:val="center" w:pos="4819" w:leader="none"/>
        <w:tab w:val="right" w:pos="9638" w:leader="none"/>
      </w:tabs>
    </w:pPr>
    <w:rPr/>
  </w:style>
  <w:style w:type="paragraph" w:styleId="Footer">
    <w:name w:val="footer"/>
    <w:basedOn w:val="Normal"/>
    <w:link w:val="PidipaginaCarattere"/>
    <w:uiPriority w:val="99"/>
    <w:semiHidden/>
    <w:unhideWhenUsed/>
    <w:rsid w:val="00dc676c"/>
    <w:pPr>
      <w:tabs>
        <w:tab w:val="clear" w:pos="708"/>
        <w:tab w:val="center" w:pos="4819" w:leader="none"/>
        <w:tab w:val="right" w:pos="9638" w:leader="none"/>
      </w:tabs>
    </w:pPr>
    <w:rPr>
      <w:rFonts w:cs="Mangal"/>
      <w:szCs w:val="21"/>
    </w:rPr>
  </w:style>
  <w:style w:type="paragraph" w:styleId="BodyText2">
    <w:name w:val="Body Text 2"/>
    <w:basedOn w:val="Standard"/>
    <w:rsid w:val="00dc676c"/>
    <w:pPr>
      <w:jc w:val="right"/>
    </w:pPr>
    <w:rPr>
      <w:rFonts w:ascii="Palatino" w:hAnsi="Palatino" w:cs="Palatino"/>
      <w:sz w:val="48"/>
    </w:rPr>
  </w:style>
  <w:style w:type="paragraph" w:styleId="Textbodyindent" w:customStyle="1">
    <w:name w:val="Text body indent"/>
    <w:basedOn w:val="Standard"/>
    <w:rsid w:val="00dc676c"/>
    <w:pPr>
      <w:spacing w:before="0" w:after="120"/>
      <w:ind w:left="283"/>
    </w:pPr>
    <w:rPr/>
  </w:style>
  <w:style w:type="paragraph" w:styleId="BodyTextIndent2">
    <w:name w:val="Body Text Indent 2"/>
    <w:basedOn w:val="Standard"/>
    <w:rsid w:val="00dc676c"/>
    <w:pPr>
      <w:spacing w:lineRule="auto" w:line="480" w:before="0" w:after="120"/>
      <w:ind w:left="283"/>
    </w:pPr>
    <w:rPr/>
  </w:style>
  <w:style w:type="paragraph" w:styleId="Contenutocorniceuser" w:customStyle="1">
    <w:name w:val="Contenuto cornice (user)"/>
    <w:basedOn w:val="Textbody"/>
    <w:rsid w:val="00dc676c"/>
    <w:pPr/>
    <w:rPr/>
  </w:style>
  <w:style w:type="paragraph" w:styleId="BalloonText">
    <w:name w:val="Balloon Text"/>
    <w:basedOn w:val="Normal"/>
    <w:link w:val="TestofumettoCarattere"/>
    <w:uiPriority w:val="99"/>
    <w:semiHidden/>
    <w:unhideWhenUsed/>
    <w:rsid w:val="00776b88"/>
    <w:pPr/>
    <w:rPr>
      <w:rFonts w:ascii="Tahoma" w:hAnsi="Tahoma" w:cs="Mangal"/>
      <w:sz w:val="16"/>
      <w:szCs w:val="14"/>
    </w:rPr>
  </w:style>
  <w:style w:type="paragraph" w:styleId="Contenutocornice">
    <w:name w:val="Contenuto cornice"/>
    <w:basedOn w:val="Normal"/>
    <w:qFormat/>
    <w:pPr/>
    <w:rPr/>
  </w:style>
  <w:style w:type="numbering" w:styleId="Nessunelencouser" w:default="1">
    <w:name w:val="Nessun elenco (user)"/>
    <w:uiPriority w:val="99"/>
    <w:semiHidden/>
    <w:unhideWhenUsed/>
    <w:qFormat/>
  </w:style>
  <w:style w:type="numbering" w:styleId="WW8Num1" w:customStyle="1">
    <w:name w:val="WW8Num1"/>
    <w:qFormat/>
    <w:rsid w:val="00dc676c"/>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BFB936-AFFF-4895-9ECC-1D1A517C6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Application>Collabora_Office/25.04.9.1$Windows_X86_64 LibreOffice_project/aa0b8d090fbf6f1e1a0a24fee91089b8842f94a4</Application>
  <AppVersion>15.0000</AppVersion>
  <Pages>1</Pages>
  <Words>413</Words>
  <Characters>2685</Characters>
  <CharactersWithSpaces>3115</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2011-11-03T09:56:00Z</dcterms:created>
  <dc:creator>Comune di Bagnacavallo</dc:creator>
  <dc:description/>
  <dc:language>it-IT</dc:language>
  <cp:lastModifiedBy/>
  <cp:lastPrinted>2013-02-18T09:40:00Z</cp:lastPrinted>
  <dcterms:modified xsi:type="dcterms:W3CDTF">2026-10-21T14:29:12Z</dcterms:modified>
  <cp:revision>16</cp:revision>
  <dc:subject/>
  <dc:title>Gentilissimo/a Artista,</dc:title>
</cp:coreProperties>
</file>

<file path=docProps/custom.xml><?xml version="1.0" encoding="utf-8"?>
<Properties xmlns="http://schemas.openxmlformats.org/officeDocument/2006/custom-properties" xmlns:vt="http://schemas.openxmlformats.org/officeDocument/2006/docPropsVTypes"/>
</file>