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12.10.</w:t>
      </w:r>
      <w:r>
        <w:rPr>
          <w:rFonts w:cs="Calibri" w:ascii="Calibri" w:hAnsi="Calibri"/>
          <w:b/>
          <w:sz w:val="30"/>
          <w:szCs w:val="30"/>
        </w:rPr>
        <w:t>202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Si è conclusa sabato 10 ottobre a Bagnacavallo la sesta edizione della </w:t>
      </w:r>
      <w:r>
        <w:rPr>
          <w:rFonts w:ascii="Calibri" w:hAnsi="Calibri"/>
          <w:i/>
          <w:iCs/>
          <w:sz w:val="26"/>
          <w:szCs w:val="26"/>
        </w:rPr>
        <w:t>Piazza Universale</w:t>
      </w:r>
      <w:r>
        <w:rPr>
          <w:rFonts w:ascii="Calibri" w:hAnsi="Calibri"/>
          <w:sz w:val="26"/>
          <w:szCs w:val="26"/>
        </w:rPr>
        <w:t xml:space="preserve">, che quest’anno ha inaugurato il nuovo percorso come </w:t>
      </w:r>
      <w:r>
        <w:rPr>
          <w:rFonts w:ascii="Calibri" w:hAnsi="Calibri"/>
          <w:i/>
          <w:iCs/>
          <w:sz w:val="26"/>
          <w:szCs w:val="26"/>
        </w:rPr>
        <w:t>Festival delle professioni</w:t>
      </w:r>
      <w:r>
        <w:rPr>
          <w:rFonts w:ascii="Calibri" w:hAnsi="Calibri"/>
          <w:sz w:val="26"/>
          <w:szCs w:val="26"/>
        </w:rPr>
        <w:t xml:space="preserve">. Quattro giornate di studio, incontri e musica dedicate al tema </w:t>
      </w:r>
      <w:r>
        <w:rPr>
          <w:rFonts w:ascii="Calibri" w:hAnsi="Calibri"/>
          <w:i/>
          <w:iCs/>
          <w:sz w:val="26"/>
          <w:szCs w:val="26"/>
        </w:rPr>
        <w:t>Tra terre e mari: navigazioni umanistiche</w:t>
      </w:r>
      <w:r>
        <w:rPr>
          <w:rFonts w:ascii="Calibri" w:hAnsi="Calibri"/>
          <w:sz w:val="26"/>
          <w:szCs w:val="26"/>
        </w:rPr>
        <w:t>, con un’attenzione particolare al coinvolgimento delle giovani generazioni.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Il festival si era aperto mercoledì 7 ottobre al Centro Culturale Le Cappuccine, con il saluto del sindaco Matteo Giacomoni e l’intervento in collegamento di Carlo Ossola, presidente dell’Istituto dell’Enciclopedia Italiana Treccani, dalla cui intuizione è nata la Piazza Universale. Le sessioni seminariali hanno affrontato il tema dell’acqua e della navigazione attraverso la letteratura, il diritto, il cinema e altre discipline umanistiche, prendendo spunto dall'opera di Tomaso Garzoni </w:t>
      </w:r>
      <w:r>
        <w:rPr>
          <w:rFonts w:ascii="Calibri" w:hAnsi="Calibri"/>
          <w:i/>
          <w:iCs/>
          <w:sz w:val="26"/>
          <w:szCs w:val="26"/>
        </w:rPr>
        <w:t>La piazza universale di tutte le professioni del mondo</w:t>
      </w:r>
      <w:r>
        <w:rPr>
          <w:rFonts w:ascii="Calibri" w:hAnsi="Calibri"/>
          <w:sz w:val="26"/>
          <w:szCs w:val="26"/>
        </w:rPr>
        <w:t>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Un momento importante è stato poi l’incontro di venerdì 9 ottobre al Teatro Goldoni, dove le studentesse e gli studenti delle scuole superiori di Faenza, Lugo e Ravenna hanno dialogato con i docenti del festival sul tema </w:t>
      </w:r>
      <w:r>
        <w:rPr>
          <w:rFonts w:ascii="Calibri" w:hAnsi="Calibri"/>
          <w:i/>
          <w:iCs/>
          <w:sz w:val="26"/>
          <w:szCs w:val="26"/>
        </w:rPr>
        <w:t>La regina delle metamorfosi: l’acqua. Immagini, racconti e desideri</w:t>
      </w:r>
      <w:r>
        <w:rPr>
          <w:rFonts w:ascii="Calibri" w:hAnsi="Calibri"/>
          <w:sz w:val="26"/>
          <w:szCs w:val="26"/>
        </w:rPr>
        <w:t>. Un’occasione di confronto che, attraverso letteratura, cinema e poesia, ha avvicinato i ragazzi alle riflessioni sviluppate nel corso delle giornate di studio.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Accanto agli approfondimenti si sono svolti gli appuntamenti aperti al pubblico: l’incontro con il contrammiraglio Marco Mascellani dedicato a Luigi Longanesi Cattani, il concerto al Teatro Goldoni con Alessandro Tampieri, Alessandro Palmeri e Valeria Montanari di Accademia Bizantina e, nella giornata conclusiva, l’intervento di Davide Gnola, direttore del Museo della Marineria di Cesenatico, sui pirati e corsari nel mare di Romagna.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Sabato mattina, all’ex convento di San Francesco, si è inoltre tenuto un momento di bilancio e riflessione sui futuri sviluppi della manifestazione, al quale ha</w:t>
      </w:r>
      <w:r>
        <w:rPr>
          <w:rFonts w:ascii="Calibri" w:hAnsi="Calibri"/>
          <w:sz w:val="26"/>
          <w:szCs w:val="26"/>
        </w:rPr>
        <w:t>nno</w:t>
      </w:r>
      <w:r>
        <w:rPr>
          <w:rFonts w:ascii="Calibri" w:hAnsi="Calibri"/>
          <w:sz w:val="26"/>
          <w:szCs w:val="26"/>
        </w:rPr>
        <w:t xml:space="preserve"> preso parte </w:t>
      </w:r>
      <w:r>
        <w:rPr>
          <w:rFonts w:ascii="Calibri" w:hAnsi="Calibri"/>
          <w:sz w:val="26"/>
          <w:szCs w:val="26"/>
        </w:rPr>
        <w:t xml:space="preserve">il sindaco Matteo Giacomoni e </w:t>
      </w:r>
      <w:r>
        <w:rPr>
          <w:rFonts w:ascii="Calibri" w:hAnsi="Calibri"/>
          <w:sz w:val="26"/>
          <w:szCs w:val="26"/>
        </w:rPr>
        <w:t xml:space="preserve">la vicesindaca Caterina Corzani. «La </w:t>
      </w:r>
      <w:r>
        <w:rPr>
          <w:rFonts w:ascii="Calibri" w:hAnsi="Calibri"/>
          <w:i/>
          <w:iCs/>
          <w:sz w:val="26"/>
          <w:szCs w:val="26"/>
        </w:rPr>
        <w:t>Piazza Universale</w:t>
      </w:r>
      <w:r>
        <w:rPr>
          <w:rFonts w:ascii="Calibri" w:hAnsi="Calibri"/>
          <w:sz w:val="26"/>
          <w:szCs w:val="26"/>
        </w:rPr>
        <w:t xml:space="preserve"> rappresenta ogni anno un’esperienza culturale e formativa di altissimo livello – </w:t>
      </w:r>
      <w:r>
        <w:rPr>
          <w:rFonts w:ascii="Calibri" w:hAnsi="Calibri"/>
          <w:sz w:val="26"/>
          <w:szCs w:val="26"/>
        </w:rPr>
        <w:t>hanno commentato i due amministratori</w:t>
      </w:r>
      <w:r>
        <w:rPr>
          <w:rFonts w:ascii="Calibri" w:hAnsi="Calibri"/>
          <w:sz w:val="26"/>
          <w:szCs w:val="26"/>
        </w:rPr>
        <w:t xml:space="preserve"> –. L’incontro con gli studenti al Teatro Goldoni è stato forse il momento che meglio ne ha espresso lo spirito: ragazzi e ragazze protagonisti di un dialogo diretto con studiosi di grande prestigio, in un clima aperto, stimolante e coinvolgente. È la dimostrazione che si può fare alta cultura in maniera accessibile, senza rinunciare alla qualità dell’approfondimento. Il nuovo percorso dedicato alle professioni amplia le prospettive della </w:t>
      </w:r>
      <w:r>
        <w:rPr>
          <w:rFonts w:ascii="Calibri" w:hAnsi="Calibri"/>
          <w:i/>
          <w:iCs/>
          <w:sz w:val="26"/>
          <w:szCs w:val="26"/>
        </w:rPr>
        <w:t>Piazza Universale</w:t>
      </w:r>
      <w:r>
        <w:rPr>
          <w:rFonts w:ascii="Calibri" w:hAnsi="Calibri"/>
          <w:sz w:val="26"/>
          <w:szCs w:val="26"/>
        </w:rPr>
        <w:t>, mantenendo saldo il legame con Tomaso Garzoni e con Bagnacavallo. Ringraziamo il professor Ossola, che anche quest’anno ha voluto essere presente attraverso il collegamento inaugurale, il professor Domenico De Martino e tutta la direzione scientifica, l’associazione Progetto 21 per l’organizzazione, la Regione Emilia-Romagna e la Fondazione Cassa di Risparmio di Ravenna per il sostegno».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La </w:t>
      </w:r>
      <w:r>
        <w:rPr>
          <w:rFonts w:ascii="Calibri" w:hAnsi="Calibri"/>
          <w:i/>
          <w:iCs/>
          <w:sz w:val="26"/>
          <w:szCs w:val="26"/>
        </w:rPr>
        <w:t>Piazza Universale</w:t>
      </w:r>
      <w:r>
        <w:rPr>
          <w:rFonts w:ascii="Calibri" w:hAnsi="Calibri"/>
          <w:sz w:val="26"/>
          <w:szCs w:val="26"/>
        </w:rPr>
        <w:t xml:space="preserve"> è stata promossa dal Comune di Bagnacavallo con il sostegno della Regione Emilia-Romagna e della Fondazione Cassa di Risparmio di Ravenna.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La direzione scientifica </w:t>
      </w:r>
      <w:r>
        <w:rPr>
          <w:rFonts w:ascii="Calibri" w:hAnsi="Calibri"/>
          <w:sz w:val="26"/>
          <w:szCs w:val="26"/>
        </w:rPr>
        <w:t>è stata di</w:t>
      </w:r>
      <w:r>
        <w:rPr>
          <w:rFonts w:ascii="Calibri" w:hAnsi="Calibri"/>
          <w:sz w:val="26"/>
          <w:szCs w:val="26"/>
        </w:rPr>
        <w:t xml:space="preserve"> Carlo Ossola, Eleonora Conti, Domenico De Martino, Giacomo Jori e Valerio Gigliotti. </w:t>
      </w:r>
    </w:p>
    <w:p>
      <w:pPr>
        <w:pStyle w:val="Normal"/>
        <w:ind w:firstLine="113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L’organizzazione è stata curata dall’associazione Progetto 21.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289/26</w:t>
      </w:r>
      <w:r>
        <w:rPr>
          <w:rFonts w:ascii="Calibri" w:hAnsi="Calibri"/>
          <w:sz w:val="25"/>
          <w:szCs w:val="25"/>
        </w:rPr>
        <w:t>)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6700" cy="6985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840" cy="6984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95pt;height:54.9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4665" cy="93345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720" cy="9334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9pt;height:73.4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character" w:styleId="Caratteridinumerazioneuser">
    <w:name w:val="Caratteri di numerazione (user)"/>
    <w:qFormat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Application>Collabora_Office/25.04.9.1$Windows_X86_64 LibreOffice_project/aa0b8d090fbf6f1e1a0a24fee91089b8842f94a4</Application>
  <AppVersion>15.0000</AppVersion>
  <Pages>2</Pages>
  <Words>513</Words>
  <Characters>3109</Characters>
  <CharactersWithSpaces>3613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2026-09-03T17:03:53Z</cp:lastPrinted>
  <dcterms:modified xsi:type="dcterms:W3CDTF">2026-10-12T14:02:51Z</dcterms:modified>
  <cp:revision>123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