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28.9.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Martedì 29 settembre, giornata di San Michele, si chiude l’edizione 2026 della festa 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di Bagnacavallo 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dal tema “Il teatro: parole e voci”, dopo cinque giornate di appuntamenti nel centro storico.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La giornata patronale avrà uno dei suoi momenti centrali alle 11.15 nella Collegiata di San Michele con la solenne concelebrazione presieduta dal vescovo Michele Morandi.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Il programma degli spettacoli prenderà il via alle 17. Al Giardino dei Semplici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Le vie del tesoro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 di Atuttotondo Spettacoli coinvolgerà il pubblico in un percorso interattivo fra trampoli, giocolerie e pupazzi. Alla stessa ora, nella chiesa del Carmine, il duo formato da Alessandro Emiliani al flauto e Alessandro Guidi al pianoforte proporrà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Voci teatrali per flauto e pianoforte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, a cura dell’associazione Doremi.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Tra gli appuntamenti della giornata anche San Michele in Vintage, in Piazza Nuova, con mostra-scambio di dischi e apparecchi fonografici e dimostrazioni dedicate al vinile.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Alle 18.30 il Teatro Goldoni ospiterà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Canto d’acqua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, reading musicale di e con Cristiano Godano e Telmo Pievani, tappa bagnacavallese del festival “Acqua” promosso da Ater. Arte e scienza si incontreranno in una riflessione sull’acqua, fra preoccupazioni per il presente e possibili prospettive per il futuro.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La serata proseguirà alle 20.30 nella Collegiata di San Michele con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Visioni sonore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, concerto per organo e clarinetto con Giorgio Coppetta Calzavara e Alan Selva, a cura della Pro Loco – sezione Corale “Ebe Stignani”. Alle 20.45 al Giardino dei Semplici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Voci del femminile – Storie danzate tra culture e memoria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 proporrà un viaggio attraverso figure, culture e tradizioni affidato alla fusion dance del gruppo Passi di Danza.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A chiudere la Festa di San Michele, come da tradizione, sarà alle 21.15 in piazza della Libertà l’orchestra della scuola comunale di musica gestita dall’associazione Doremi con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Cartoonia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, concerto dedicato alle più celebri canzoni dei cartoni animati.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Per tutta la giornata resteranno inoltre visitabili le numerose mostre che accompagnano la Festa nei principali luoghi espositivi della città, a partire dal Museo Civico delle Cappuccine, con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 xml:space="preserve"> In ponta d’pi. Officina romagnola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, mostra fotografica a cura di Davide Caroli e Silvia Loddo, e dall’ex convento di San Francesco, dove è allestita 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Non voltarti adesso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 xml:space="preserve"> di Chiara Calore, a cura di Milovan Farronato. A queste si aggiungono gli altri percorsi dedicati a teatro, fotografia, pittura, mosaico e ceramica ospitati, fra gli altri luoghi, alla Chiesa del Suffragio e a Palazzo Vecchio.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Per informazioni, programma completo e aggiornamenti: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Facebook e Instagram @festasanmichele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hyperlink r:id="rId2">
        <w:r>
          <w:rPr>
            <w:rStyle w:val="Hyperlink"/>
            <w:rFonts w:cs="Calibri" w:ascii="Calibri" w:hAnsi="Calibri"/>
            <w:b w:val="false"/>
            <w:bCs w:val="false"/>
            <w:color w:val="auto"/>
            <w:sz w:val="25"/>
            <w:szCs w:val="25"/>
            <w:u w:val="none"/>
          </w:rPr>
          <w:t>www.festasanmichele.it</w:t>
        </w:r>
      </w:hyperlink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>
          <w:rStyle w:val="Hyperlink"/>
          <w:rFonts w:ascii="Calibri" w:hAnsi="Calibri" w:cs="Calibri"/>
          <w:b w:val="false"/>
          <w:bCs w:val="false"/>
          <w:color w:val="auto"/>
          <w:sz w:val="25"/>
          <w:szCs w:val="25"/>
          <w:u w:val="none"/>
        </w:rPr>
      </w:pPr>
      <w:r>
        <w:rPr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(</w:t>
      </w:r>
      <w:r>
        <w:rPr>
          <w:rStyle w:val="Hyperlink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u w:val="none"/>
        </w:rPr>
        <w:t>269-26</w:t>
      </w:r>
      <w:r>
        <w:rPr>
          <w:rStyle w:val="Hyperlink"/>
          <w:rFonts w:cs="Calibri" w:ascii="Calibri" w:hAnsi="Calibri"/>
          <w:b w:val="false"/>
          <w:bCs w:val="false"/>
          <w:color w:val="auto"/>
          <w:sz w:val="25"/>
          <w:szCs w:val="25"/>
          <w:u w:val="none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">
    <w:name w:val="Caratteri di numerazione"/>
    <w:qFormat/>
    <w:rPr/>
  </w:style>
  <w:style w:type="character" w:styleId="Caratteridinumerazioneuser">
    <w:name w:val="Caratteri di numerazione (user)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festasanmichele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Application>Collabora_Office/25.04.9.1$Windows_X86_64 LibreOffice_project/aa0b8d090fbf6f1e1a0a24fee91089b8842f94a4</Application>
  <AppVersion>15.0000</AppVersion>
  <Pages>1</Pages>
  <Words>426</Words>
  <Characters>2476</Characters>
  <CharactersWithSpaces>2888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2026-09-03T17:03:53Z</cp:lastPrinted>
  <dcterms:modified xsi:type="dcterms:W3CDTF">2026-09-28T13:53:02Z</dcterms:modified>
  <cp:revision>117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