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left="0" w:right="0"/>
        <w:jc w:val="center"/>
        <w:rPr/>
      </w:pPr>
      <w:r>
        <w:rPr>
          <w:rFonts w:eastAsia="Times New Roman" w:cs="Calibri" w:ascii="Calibri" w:hAnsi="Calibri"/>
          <w:b/>
          <w:color w:val="auto"/>
          <w:kern w:val="0"/>
          <w:sz w:val="30"/>
          <w:szCs w:val="30"/>
          <w:lang w:val="it-IT" w:eastAsia="zh-CN" w:bidi="ar-SA"/>
        </w:rPr>
        <w:t>24.9.</w:t>
      </w:r>
      <w:r>
        <w:rPr>
          <w:rFonts w:cs="Calibri" w:ascii="Calibri" w:hAnsi="Calibri"/>
          <w:b/>
          <w:sz w:val="30"/>
          <w:szCs w:val="30"/>
        </w:rPr>
        <w:t>202</w:t>
      </w:r>
      <w:r>
        <w:rPr>
          <w:rFonts w:eastAsia="Times New Roman" w:cs="Calibri" w:ascii="Calibri" w:hAnsi="Calibri"/>
          <w:b/>
          <w:color w:val="auto"/>
          <w:kern w:val="0"/>
          <w:sz w:val="30"/>
          <w:szCs w:val="30"/>
          <w:lang w:val="it-IT" w:eastAsia="zh-CN" w:bidi="ar-SA"/>
        </w:rPr>
        <w:t>6</w:t>
      </w:r>
    </w:p>
    <w:p>
      <w:pPr>
        <w:pStyle w:val="Normal"/>
        <w:tabs>
          <w:tab w:val="clear" w:pos="720"/>
          <w:tab w:val="left" w:pos="4485" w:leader="none"/>
        </w:tabs>
        <w:ind w:firstLine="113" w:left="0" w:right="0"/>
        <w:jc w:val="both"/>
        <w:rPr>
          <w:rFonts w:ascii="Calibri" w:hAnsi="Calibri" w:cs="Calibri"/>
          <w:sz w:val="26"/>
          <w:szCs w:val="26"/>
        </w:rPr>
      </w:pPr>
      <w:r>
        <w:rPr>
          <w:rFonts w:cs="Calibri" w:ascii="Calibri" w:hAnsi="Calibri"/>
          <w:sz w:val="26"/>
          <w:szCs w:val="26"/>
        </w:rPr>
      </w:r>
    </w:p>
    <w:p>
      <w:pPr>
        <w:pStyle w:val="BodyText"/>
        <w:tabs>
          <w:tab w:val="clear" w:pos="720"/>
          <w:tab w:val="left" w:pos="4485" w:leader="none"/>
        </w:tabs>
        <w:spacing w:before="0" w:after="0"/>
        <w:ind w:firstLine="113" w:left="0" w:right="0"/>
        <w:jc w:val="both"/>
        <w:rPr>
          <w:rFonts w:ascii="Calibri" w:hAnsi="Calibri"/>
          <w:sz w:val="24"/>
          <w:szCs w:val="24"/>
        </w:rPr>
      </w:pPr>
      <w:r>
        <w:rPr>
          <w:rFonts w:cs="Calibri" w:ascii="Calibri" w:hAnsi="Calibri"/>
          <w:b w:val="false"/>
          <w:bCs w:val="false"/>
          <w:sz w:val="24"/>
          <w:szCs w:val="24"/>
        </w:rPr>
        <w:t>Aprirà ufficialmente venerdì 25 settembre alle 21 in piazza della Libertà a Bagnacavallo l’edizione 2026 della Festa di San Michele, dedicata a “Il teatro: parole e voci”. A salire sul palco centrale per dare il via alla manifestazione sarà, accanto al sindaco di Bagnacavallo Matteo Giacomoni, l’assessora alla Cultura della Regione Emilia-Romagna Gessica Allegni.</w:t>
      </w:r>
    </w:p>
    <w:p>
      <w:pPr>
        <w:pStyle w:val="BodyText"/>
        <w:tabs>
          <w:tab w:val="clear" w:pos="720"/>
          <w:tab w:val="left" w:pos="4485" w:leader="none"/>
        </w:tabs>
        <w:spacing w:before="0" w:after="0"/>
        <w:ind w:firstLine="113" w:left="0" w:right="0"/>
        <w:jc w:val="both"/>
        <w:rPr>
          <w:rFonts w:ascii="Calibri" w:hAnsi="Calibri"/>
          <w:sz w:val="24"/>
          <w:szCs w:val="24"/>
        </w:rPr>
      </w:pPr>
      <w:r>
        <w:rPr>
          <w:rFonts w:ascii="Calibri" w:hAnsi="Calibri"/>
          <w:sz w:val="24"/>
          <w:szCs w:val="24"/>
        </w:rPr>
      </w:r>
    </w:p>
    <w:p>
      <w:pPr>
        <w:pStyle w:val="BodyText"/>
        <w:tabs>
          <w:tab w:val="clear" w:pos="720"/>
          <w:tab w:val="left" w:pos="4485" w:leader="none"/>
        </w:tabs>
        <w:spacing w:before="0" w:after="0"/>
        <w:ind w:firstLine="113" w:left="0" w:right="0"/>
        <w:jc w:val="both"/>
        <w:rPr>
          <w:rFonts w:ascii="Calibri" w:hAnsi="Calibri"/>
          <w:sz w:val="24"/>
          <w:szCs w:val="24"/>
        </w:rPr>
      </w:pPr>
      <w:r>
        <w:rPr>
          <w:rFonts w:cs="Calibri" w:ascii="Calibri" w:hAnsi="Calibri"/>
          <w:b w:val="false"/>
          <w:bCs w:val="false"/>
          <w:sz w:val="24"/>
          <w:szCs w:val="24"/>
        </w:rPr>
        <w:t xml:space="preserve">Gli </w:t>
      </w:r>
      <w:r>
        <w:rPr>
          <w:rFonts w:cs="Calibri" w:ascii="Calibri" w:hAnsi="Calibri"/>
          <w:b/>
          <w:bCs/>
          <w:sz w:val="24"/>
          <w:szCs w:val="24"/>
        </w:rPr>
        <w:t>appuntamenti del primo giorno di festa</w:t>
      </w:r>
      <w:r>
        <w:rPr>
          <w:rFonts w:cs="Calibri" w:ascii="Calibri" w:hAnsi="Calibri"/>
          <w:b w:val="false"/>
          <w:bCs w:val="false"/>
          <w:sz w:val="24"/>
          <w:szCs w:val="24"/>
        </w:rPr>
        <w:t xml:space="preserve"> inizieranno già dal pomeriggio. Alle 17 il Giardino dei Semplici ospiterà lo spettacolo per bambini “Nonno da cortile”, mentre alle 18 ci sarà l’inaugurazione della mostra “Simboli/antisimboli” allestita da Santi Centineo e Margherita Tedaldi alla chiesa di San Girolamo. Si proseguirà alle 20.30 alla chiesa del Carmine con il concerto “Se guardo il cielo” della corale San Biagio di Forlì diretta dal maestro Antonio Amoroso, mentre in via Matteotti ci saranno balli e animazioni con il “San Michele Country” dell’associazione Free to Dance.</w:t>
      </w:r>
    </w:p>
    <w:p>
      <w:pPr>
        <w:pStyle w:val="BodyText"/>
        <w:tabs>
          <w:tab w:val="clear" w:pos="720"/>
          <w:tab w:val="left" w:pos="4485" w:leader="none"/>
        </w:tabs>
        <w:spacing w:before="0" w:after="0"/>
        <w:ind w:firstLine="113" w:left="0" w:right="0"/>
        <w:jc w:val="both"/>
        <w:rPr>
          <w:rFonts w:ascii="Calibri" w:hAnsi="Calibri"/>
          <w:sz w:val="24"/>
          <w:szCs w:val="24"/>
        </w:rPr>
      </w:pPr>
      <w:r>
        <w:rPr>
          <w:rFonts w:cs="Calibri" w:ascii="Calibri" w:hAnsi="Calibri"/>
          <w:b w:val="false"/>
          <w:bCs w:val="false"/>
          <w:sz w:val="24"/>
          <w:szCs w:val="24"/>
        </w:rPr>
        <w:t xml:space="preserve">Dopo l’apertura ufficiale, la serata sul palco centrale proseguirà alle 21.15 con il concerto di </w:t>
      </w:r>
      <w:r>
        <w:rPr>
          <w:rFonts w:cs="Calibri" w:ascii="Calibri" w:hAnsi="Calibri"/>
          <w:b w:val="false"/>
          <w:bCs w:val="false"/>
          <w:sz w:val="24"/>
          <w:szCs w:val="24"/>
          <w:shd w:fill="auto" w:val="clear"/>
        </w:rPr>
        <w:t xml:space="preserve">Matt Pascale &amp; The Stomps, </w:t>
      </w:r>
      <w:r>
        <w:rPr>
          <w:rFonts w:cs="Calibri" w:ascii="Calibri" w:hAnsi="Calibri"/>
          <w:b w:val="false"/>
          <w:bCs w:val="false"/>
          <w:sz w:val="24"/>
          <w:szCs w:val="24"/>
          <w:shd w:fill="auto" w:val="clear"/>
        </w:rPr>
        <w:t>band</w:t>
      </w:r>
      <w:r>
        <w:rPr>
          <w:rFonts w:cs="Calibri" w:ascii="Calibri" w:hAnsi="Calibri"/>
          <w:b w:val="false"/>
          <w:bCs w:val="false"/>
          <w:sz w:val="24"/>
          <w:szCs w:val="24"/>
          <w:shd w:fill="auto" w:val="clear"/>
        </w:rPr>
        <w:t xml:space="preserve"> che dà vita a un suono capace di sorprendere per energia, precisione e feeling. Il repertorio parte dal blues e dalle sue atmosfere vintage, per evolvere in un sound moderno capace di fondere rock, pop, funk, soul e hip-hop. Il risultato è un viaggio musicale ricco di emozione e autenticità.</w:t>
      </w:r>
    </w:p>
    <w:p>
      <w:pPr>
        <w:pStyle w:val="BodyText"/>
        <w:tabs>
          <w:tab w:val="clear" w:pos="720"/>
          <w:tab w:val="left" w:pos="4485" w:leader="none"/>
        </w:tabs>
        <w:spacing w:before="0" w:after="0"/>
        <w:ind w:firstLine="113" w:left="0" w:right="0"/>
        <w:jc w:val="both"/>
        <w:rPr>
          <w:rFonts w:ascii="Calibri" w:hAnsi="Calibri"/>
          <w:sz w:val="24"/>
          <w:szCs w:val="24"/>
        </w:rPr>
      </w:pPr>
      <w:r>
        <w:rPr>
          <w:rFonts w:ascii="Calibri" w:hAnsi="Calibri"/>
          <w:sz w:val="24"/>
          <w:szCs w:val="24"/>
        </w:rPr>
      </w:r>
    </w:p>
    <w:p>
      <w:pPr>
        <w:pStyle w:val="BodyText"/>
        <w:tabs>
          <w:tab w:val="clear" w:pos="720"/>
          <w:tab w:val="left" w:pos="4485" w:leader="none"/>
        </w:tabs>
        <w:spacing w:before="0" w:after="0"/>
        <w:ind w:firstLine="113" w:left="0" w:right="0"/>
        <w:jc w:val="both"/>
        <w:rPr>
          <w:rFonts w:ascii="Calibri" w:hAnsi="Calibri"/>
          <w:sz w:val="24"/>
          <w:szCs w:val="24"/>
        </w:rPr>
      </w:pPr>
      <w:r>
        <w:rPr>
          <w:rFonts w:cs="Calibri" w:ascii="Calibri" w:hAnsi="Calibri"/>
          <w:b/>
          <w:bCs/>
          <w:sz w:val="24"/>
          <w:szCs w:val="24"/>
        </w:rPr>
        <w:t>Sabato 26 settembre</w:t>
      </w:r>
      <w:r>
        <w:rPr>
          <w:rFonts w:cs="Calibri" w:ascii="Calibri" w:hAnsi="Calibri"/>
          <w:b w:val="false"/>
          <w:bCs w:val="false"/>
          <w:sz w:val="24"/>
          <w:szCs w:val="24"/>
        </w:rPr>
        <w:t xml:space="preserve"> la Festa di San Michele proseguirà con un’altra intensa giornata di appuntamenti che prenderanno il via il pomeriggio con il mercatino dei ragazzi in piazza della Libertà e il Garage Sale nel chiostro di San Francesco. Alle 16 ci sarà l’open day della scuola comunale d’arte Ramenghi e alle 17 alla chiesa del Carmine “Luce del sacro”, concerto per soprano e mezzo soprano di Patrizia Calzolari e Sandra Mongardi, accompagnate alla tastiera dal maestro Antonio Amoroso. Sempre alle 17 al Giardino dei Semplici nuovo appuntamento per i più piccoli con “Leo Magic Show”, spettacolo comico con un ampio repertorio di magia a cura del Teatro Lunatico. Restando al Giardino dei Semplici, dalle 19 andrà in scena “Delirium”, corto teatrale di 15 minuti che utilizza la parola e il linguaggio del teatro dell’assurdo per raccontare il valore dei rapporti a cura di Awaa produzioni.</w:t>
      </w:r>
    </w:p>
    <w:p>
      <w:pPr>
        <w:pStyle w:val="BodyText"/>
        <w:tabs>
          <w:tab w:val="clear" w:pos="720"/>
          <w:tab w:val="left" w:pos="4485" w:leader="none"/>
        </w:tabs>
        <w:spacing w:before="0" w:after="0"/>
        <w:ind w:firstLine="113" w:left="0" w:right="0"/>
        <w:jc w:val="both"/>
        <w:rPr>
          <w:rFonts w:ascii="Calibri" w:hAnsi="Calibri"/>
          <w:sz w:val="24"/>
          <w:szCs w:val="24"/>
        </w:rPr>
      </w:pPr>
      <w:r>
        <w:rPr>
          <w:rFonts w:cs="Calibri" w:ascii="Calibri" w:hAnsi="Calibri"/>
          <w:b w:val="false"/>
          <w:bCs w:val="false"/>
          <w:sz w:val="24"/>
          <w:szCs w:val="24"/>
        </w:rPr>
        <w:t>La banda della Musikverein Auernheim di Neresheim si esibirà alle 19 sul sagrato della Collegiata di San Michele, mentre alle 21 alla chiesa di San Girolamo si terrà il concerto degli Archi Ravegnani, con musiche di Vivaldi e Bach. A chiudere la serata musicale sarà dalle 21.15 in piazza della Libertà il concerto del rapper marchigiano Claver Gold, evento all’insegna dell’hip hop in collaborazione con il Cisim di Lido Adriano.</w:t>
      </w:r>
    </w:p>
    <w:p>
      <w:pPr>
        <w:pStyle w:val="BodyText"/>
        <w:tabs>
          <w:tab w:val="clear" w:pos="720"/>
          <w:tab w:val="left" w:pos="4485" w:leader="none"/>
        </w:tabs>
        <w:spacing w:before="0" w:after="0"/>
        <w:ind w:firstLine="113" w:left="0" w:right="0"/>
        <w:jc w:val="both"/>
        <w:rPr>
          <w:rFonts w:ascii="Calibri" w:hAnsi="Calibri"/>
          <w:sz w:val="24"/>
          <w:szCs w:val="24"/>
        </w:rPr>
      </w:pPr>
      <w:r>
        <w:rPr>
          <w:rFonts w:ascii="Calibri" w:hAnsi="Calibri"/>
          <w:sz w:val="24"/>
          <w:szCs w:val="24"/>
        </w:rPr>
      </w:r>
    </w:p>
    <w:p>
      <w:pPr>
        <w:pStyle w:val="BodyText"/>
        <w:tabs>
          <w:tab w:val="clear" w:pos="720"/>
          <w:tab w:val="left" w:pos="4485" w:leader="none"/>
        </w:tabs>
        <w:spacing w:before="0" w:after="0"/>
        <w:ind w:firstLine="113" w:left="0" w:right="0"/>
        <w:jc w:val="both"/>
        <w:rPr>
          <w:rFonts w:ascii="Calibri" w:hAnsi="Calibri" w:cs="Calibri"/>
          <w:b w:val="false"/>
          <w:bCs w:val="false"/>
          <w:sz w:val="24"/>
          <w:szCs w:val="24"/>
        </w:rPr>
      </w:pPr>
      <w:r>
        <w:rPr>
          <w:rFonts w:cs="Calibri" w:ascii="Calibri" w:hAnsi="Calibri"/>
          <w:b w:val="false"/>
          <w:bCs w:val="false"/>
          <w:sz w:val="24"/>
          <w:szCs w:val="24"/>
        </w:rPr>
        <w:t>Saranno aperte con orari straordinari tutte le mostre allestite per l’occasione nei principali spazi espositivi della città, dalle Cappuccine a San Francesco, passando per la chiesa del Suffragio e i tanti altri luoghi d’arte bagnacavallesi. All’intensa programmazione culturale si affiancherà la parte più conviviale della manifestazione, fatta di osterie e punti ristoro, mercati e mercatini, negozi aperti e animazioni che renderanno le cinque giornate di San Michele un susseguirsi di occasioni di incontro e di festa.</w:t>
      </w:r>
    </w:p>
    <w:p>
      <w:pPr>
        <w:pStyle w:val="BodyText"/>
        <w:tabs>
          <w:tab w:val="clear" w:pos="720"/>
          <w:tab w:val="left" w:pos="4485" w:leader="none"/>
        </w:tabs>
        <w:spacing w:before="0" w:after="0"/>
        <w:ind w:firstLine="113" w:left="0" w:right="0"/>
        <w:jc w:val="both"/>
        <w:rPr>
          <w:rFonts w:ascii="Calibri" w:hAnsi="Calibri" w:cs="Calibri"/>
          <w:b w:val="false"/>
          <w:bCs w:val="false"/>
          <w:sz w:val="24"/>
          <w:szCs w:val="24"/>
        </w:rPr>
      </w:pPr>
      <w:r>
        <w:rPr>
          <w:rFonts w:cs="Calibri" w:ascii="Calibri" w:hAnsi="Calibri"/>
          <w:b w:val="false"/>
          <w:bCs w:val="false"/>
          <w:sz w:val="24"/>
          <w:szCs w:val="24"/>
        </w:rPr>
      </w:r>
    </w:p>
    <w:p>
      <w:pPr>
        <w:pStyle w:val="BodyText"/>
        <w:tabs>
          <w:tab w:val="clear" w:pos="720"/>
          <w:tab w:val="left" w:pos="4485" w:leader="none"/>
        </w:tabs>
        <w:spacing w:before="0" w:after="0"/>
        <w:ind w:firstLine="113" w:left="0" w:right="0"/>
        <w:jc w:val="both"/>
        <w:rPr>
          <w:rFonts w:ascii="Calibri" w:hAnsi="Calibri" w:cs="Calibri"/>
          <w:b w:val="false"/>
          <w:bCs w:val="false"/>
          <w:sz w:val="24"/>
          <w:szCs w:val="24"/>
        </w:rPr>
      </w:pPr>
      <w:r>
        <w:rPr>
          <w:rFonts w:cs="Calibri" w:ascii="Calibri" w:hAnsi="Calibri"/>
          <w:b w:val="false"/>
          <w:bCs w:val="false"/>
          <w:sz w:val="24"/>
          <w:szCs w:val="24"/>
        </w:rPr>
        <w:t>La Festa di San Michele è organizzata dall’Area Cultura del Comune di Bagnacavallo con la collaborazione di associazioni di volontariato, Parrocchia e operatori culturali e con il supporto di numerose imprese. Gode del patrocinio della Regione Emilia-Romagna, della Provincia di Ravenna e dell’Unione dei Comuni della Bassa Romagna. Main sponsor sono Società Padana Energia, Calzaturificio Emanuela, Terremerse, Orva, Deco, BCC ravennate forlivese e imolese.</w:t>
      </w:r>
    </w:p>
    <w:p>
      <w:pPr>
        <w:pStyle w:val="BodyText"/>
        <w:tabs>
          <w:tab w:val="clear" w:pos="720"/>
          <w:tab w:val="left" w:pos="4485" w:leader="none"/>
        </w:tabs>
        <w:spacing w:before="0" w:after="0"/>
        <w:ind w:firstLine="113" w:left="0" w:right="0"/>
        <w:jc w:val="both"/>
        <w:rPr>
          <w:rFonts w:ascii="Calibri" w:hAnsi="Calibri" w:cs="Calibri"/>
          <w:b w:val="false"/>
          <w:bCs w:val="false"/>
          <w:sz w:val="24"/>
          <w:szCs w:val="24"/>
        </w:rPr>
      </w:pPr>
      <w:r>
        <w:rPr>
          <w:rFonts w:cs="Calibri" w:ascii="Calibri" w:hAnsi="Calibri"/>
          <w:b w:val="false"/>
          <w:bCs w:val="false"/>
          <w:sz w:val="24"/>
          <w:szCs w:val="24"/>
        </w:rPr>
      </w:r>
    </w:p>
    <w:p>
      <w:pPr>
        <w:pStyle w:val="BodyText"/>
        <w:tabs>
          <w:tab w:val="clear" w:pos="720"/>
          <w:tab w:val="left" w:pos="4485" w:leader="none"/>
        </w:tabs>
        <w:spacing w:before="0" w:after="0"/>
        <w:ind w:firstLine="113" w:left="0" w:right="0"/>
        <w:jc w:val="both"/>
        <w:rPr>
          <w:rFonts w:ascii="Calibri" w:hAnsi="Calibri" w:cs="Calibri"/>
          <w:b w:val="false"/>
          <w:bCs w:val="false"/>
          <w:sz w:val="24"/>
          <w:szCs w:val="24"/>
        </w:rPr>
      </w:pPr>
      <w:r>
        <w:rPr>
          <w:rFonts w:cs="Calibri" w:ascii="Calibri" w:hAnsi="Calibri"/>
          <w:b w:val="false"/>
          <w:bCs w:val="false"/>
          <w:sz w:val="24"/>
          <w:szCs w:val="24"/>
        </w:rPr>
        <w:t>Il programma completo della Festa di San Michele 2026 è disponibile sul sito www.festasanmichele.it, dove si può scaricare anche la brochure in formato digitale, mentre quella cartacea è in distribuzione sul territorio.</w:t>
      </w:r>
    </w:p>
    <w:p>
      <w:pPr>
        <w:pStyle w:val="BodyText"/>
        <w:tabs>
          <w:tab w:val="clear" w:pos="720"/>
          <w:tab w:val="left" w:pos="4485" w:leader="none"/>
        </w:tabs>
        <w:spacing w:before="0" w:after="0"/>
        <w:ind w:firstLine="113" w:left="0" w:right="0"/>
        <w:jc w:val="both"/>
        <w:rPr>
          <w:rFonts w:ascii="Calibri" w:hAnsi="Calibri" w:cs="Calibri"/>
          <w:b w:val="false"/>
          <w:bCs w:val="false"/>
          <w:sz w:val="24"/>
          <w:szCs w:val="24"/>
        </w:rPr>
      </w:pPr>
      <w:r>
        <w:rPr>
          <w:rFonts w:cs="Calibri" w:ascii="Calibri" w:hAnsi="Calibri"/>
          <w:b w:val="false"/>
          <w:bCs w:val="false"/>
          <w:sz w:val="24"/>
          <w:szCs w:val="24"/>
        </w:rPr>
      </w:r>
    </w:p>
    <w:p>
      <w:pPr>
        <w:pStyle w:val="BodyText"/>
        <w:tabs>
          <w:tab w:val="clear" w:pos="720"/>
          <w:tab w:val="left" w:pos="4485" w:leader="none"/>
        </w:tabs>
        <w:spacing w:before="0" w:after="0"/>
        <w:ind w:firstLine="113" w:left="0" w:right="0"/>
        <w:jc w:val="both"/>
        <w:rPr>
          <w:rFonts w:ascii="Calibri" w:hAnsi="Calibri" w:cs="Calibri"/>
          <w:b w:val="false"/>
          <w:bCs w:val="false"/>
          <w:sz w:val="24"/>
          <w:szCs w:val="24"/>
        </w:rPr>
      </w:pPr>
      <w:r>
        <w:rPr>
          <w:rFonts w:cs="Calibri" w:ascii="Calibri" w:hAnsi="Calibri"/>
          <w:b w:val="false"/>
          <w:bCs w:val="false"/>
          <w:sz w:val="24"/>
          <w:szCs w:val="24"/>
        </w:rPr>
        <w:t>Per info e aggiornamenti:</w:t>
      </w:r>
    </w:p>
    <w:p>
      <w:pPr>
        <w:pStyle w:val="BodyText"/>
        <w:tabs>
          <w:tab w:val="clear" w:pos="720"/>
          <w:tab w:val="left" w:pos="4485" w:leader="none"/>
        </w:tabs>
        <w:spacing w:before="0" w:after="0"/>
        <w:ind w:firstLine="113" w:left="0" w:right="0"/>
        <w:jc w:val="both"/>
        <w:rPr>
          <w:rFonts w:ascii="Calibri" w:hAnsi="Calibri" w:cs="Calibri"/>
          <w:b w:val="false"/>
          <w:bCs w:val="false"/>
          <w:sz w:val="24"/>
          <w:szCs w:val="24"/>
        </w:rPr>
      </w:pPr>
      <w:r>
        <w:rPr>
          <w:rFonts w:cs="Calibri" w:ascii="Calibri" w:hAnsi="Calibri"/>
          <w:b w:val="false"/>
          <w:bCs w:val="false"/>
          <w:sz w:val="24"/>
          <w:szCs w:val="24"/>
        </w:rPr>
        <w:t>Facebook e Instagram @festasanmichele</w:t>
      </w:r>
    </w:p>
    <w:p>
      <w:pPr>
        <w:pStyle w:val="BodyText"/>
        <w:tabs>
          <w:tab w:val="clear" w:pos="720"/>
          <w:tab w:val="left" w:pos="4485" w:leader="none"/>
        </w:tabs>
        <w:spacing w:before="0" w:after="0"/>
        <w:ind w:firstLine="113" w:left="0" w:right="0"/>
        <w:jc w:val="both"/>
        <w:rPr>
          <w:rFonts w:ascii="Calibri" w:hAnsi="Calibri" w:cs="Calibri"/>
          <w:b w:val="false"/>
          <w:bCs w:val="false"/>
          <w:sz w:val="24"/>
          <w:szCs w:val="24"/>
        </w:rPr>
      </w:pPr>
      <w:hyperlink r:id="rId2">
        <w:r>
          <w:rPr>
            <w:rStyle w:val="Hyperlink"/>
            <w:rFonts w:cs="Calibri" w:ascii="Calibri" w:hAnsi="Calibri"/>
            <w:b w:val="false"/>
            <w:bCs w:val="false"/>
            <w:sz w:val="24"/>
            <w:szCs w:val="24"/>
          </w:rPr>
          <w:t>www.festasanmichele.it</w:t>
        </w:r>
      </w:hyperlink>
    </w:p>
    <w:p>
      <w:pPr>
        <w:pStyle w:val="BodyText"/>
        <w:tabs>
          <w:tab w:val="clear" w:pos="720"/>
          <w:tab w:val="left" w:pos="4485" w:leader="none"/>
        </w:tabs>
        <w:spacing w:before="0" w:after="0"/>
        <w:ind w:firstLine="113" w:left="0" w:right="0"/>
        <w:jc w:val="both"/>
        <w:rPr>
          <w:rFonts w:ascii="Calibri" w:hAnsi="Calibri" w:cs="Calibri"/>
          <w:b w:val="false"/>
          <w:bCs w:val="false"/>
          <w:sz w:val="24"/>
          <w:szCs w:val="24"/>
        </w:rPr>
      </w:pPr>
      <w:r>
        <w:rPr>
          <w:rFonts w:cs="Calibri" w:ascii="Calibri" w:hAnsi="Calibri"/>
          <w:b w:val="false"/>
          <w:bCs w:val="false"/>
          <w:sz w:val="24"/>
          <w:szCs w:val="24"/>
        </w:rPr>
      </w:r>
    </w:p>
    <w:p>
      <w:pPr>
        <w:pStyle w:val="BodyText"/>
        <w:tabs>
          <w:tab w:val="clear" w:pos="720"/>
          <w:tab w:val="left" w:pos="4485" w:leader="none"/>
        </w:tabs>
        <w:spacing w:before="0" w:after="0"/>
        <w:ind w:firstLine="113" w:left="0" w:right="0"/>
        <w:jc w:val="both"/>
        <w:rPr>
          <w:rFonts w:ascii="Calibri" w:hAnsi="Calibri" w:cs="Calibri"/>
          <w:b w:val="false"/>
          <w:bCs w:val="false"/>
          <w:sz w:val="24"/>
          <w:szCs w:val="24"/>
        </w:rPr>
      </w:pPr>
      <w:r>
        <w:rPr>
          <w:rFonts w:cs="Calibri" w:ascii="Calibri" w:hAnsi="Calibri"/>
          <w:b w:val="false"/>
          <w:bCs w:val="false"/>
          <w:sz w:val="24"/>
          <w:szCs w:val="24"/>
        </w:rPr>
      </w:r>
    </w:p>
    <w:p>
      <w:pPr>
        <w:pStyle w:val="BodyText"/>
        <w:tabs>
          <w:tab w:val="clear" w:pos="720"/>
          <w:tab w:val="left" w:pos="4485" w:leader="none"/>
        </w:tabs>
        <w:spacing w:before="0" w:after="0"/>
        <w:ind w:firstLine="113" w:left="0" w:right="0"/>
        <w:jc w:val="both"/>
        <w:rPr>
          <w:rFonts w:ascii="Calibri" w:hAnsi="Calibri" w:cs="Calibri"/>
          <w:b w:val="false"/>
          <w:bCs w:val="false"/>
          <w:sz w:val="24"/>
          <w:szCs w:val="24"/>
        </w:rPr>
      </w:pPr>
      <w:r>
        <w:rPr>
          <w:rFonts w:cs="Calibri" w:ascii="Calibri" w:hAnsi="Calibri"/>
          <w:b w:val="false"/>
          <w:bCs w:val="false"/>
          <w:sz w:val="24"/>
          <w:szCs w:val="24"/>
        </w:rPr>
        <w:t>(</w:t>
      </w:r>
      <w:r>
        <w:rPr>
          <w:rFonts w:cs="Calibri" w:ascii="Calibri" w:hAnsi="Calibri"/>
          <w:b w:val="false"/>
          <w:bCs w:val="false"/>
          <w:i/>
          <w:iCs/>
          <w:sz w:val="24"/>
          <w:szCs w:val="24"/>
        </w:rPr>
        <w:t>265/26</w:t>
      </w:r>
      <w:r>
        <w:rPr>
          <w:rFonts w:cs="Calibri" w:ascii="Calibri" w:hAnsi="Calibri"/>
          <w:b w:val="false"/>
          <w:bCs w:val="false"/>
          <w:sz w:val="24"/>
          <w:szCs w:val="24"/>
        </w:rPr>
        <w:t>)</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jc w:val="center"/>
      <w:rPr>
        <w:rFonts w:ascii="Palatino" w:hAnsi="Palatino" w:cs="Palatino"/>
        <w:sz w:val="20"/>
      </w:rPr>
    </w:pPr>
    <w:r>
      <w:rPr>
        <w:rFonts w:cs="Palatino" w:ascii="Palatino" w:hAnsi="Palatino"/>
        <w:sz w:val="20"/>
      </w:rPr>
      <w:t>Piazza della Libertà, 12 • 48012 Bagnacavallo (RA)</w:t>
    </w:r>
  </w:p>
  <w:p>
    <w:pPr>
      <w:pStyle w:val="Footer"/>
      <w:pBdr>
        <w:top w:val="single" w:sz="4" w:space="1" w:color="000000"/>
      </w:pBdr>
      <w:jc w:val="center"/>
      <w:rPr/>
    </w:pPr>
    <w:r>
      <w:rPr>
        <w:rFonts w:eastAsia="Palatino" w:cs="Palatino" w:ascii="Palatino" w:hAnsi="Palatino"/>
        <w:sz w:val="20"/>
      </w:rPr>
      <w:t xml:space="preserve"> </w:t>
    </w:r>
    <w:r>
      <w:rPr>
        <w:rFonts w:cs="Palatino" w:ascii="Palatino" w:hAnsi="Palatino"/>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0"/>
      </w:pBdr>
      <w:ind w:firstLine="708" w:left="0" w:right="0"/>
      <w:rPr/>
    </w:pPr>
    <w:r>
      <w:rPr/>
      <mc:AlternateContent>
        <mc:Choice Requires="wps">
          <w:drawing>
            <wp:anchor distT="0" distB="0" distL="0" distR="0" simplePos="0" relativeHeight="2" behindDoc="1" locked="0" layoutInCell="1" allowOverlap="1">
              <wp:simplePos x="0" y="0"/>
              <wp:positionH relativeFrom="column">
                <wp:posOffset>1371600</wp:posOffset>
              </wp:positionH>
              <wp:positionV relativeFrom="paragraph">
                <wp:posOffset>107315</wp:posOffset>
              </wp:positionV>
              <wp:extent cx="1536700" cy="698500"/>
              <wp:effectExtent l="0" t="0" r="0" b="0"/>
              <wp:wrapNone/>
              <wp:docPr id="1" name="Cornice1"/>
              <a:graphic xmlns:a="http://schemas.openxmlformats.org/drawingml/2006/main">
                <a:graphicData uri="http://schemas.microsoft.com/office/word/2010/wordprocessingShape">
                  <wps:wsp>
                    <wps:cNvSpPr/>
                    <wps:spPr>
                      <a:xfrm>
                        <a:off x="0" y="0"/>
                        <a:ext cx="1536840" cy="698400"/>
                      </a:xfrm>
                      <a:prstGeom prst="rect">
                        <a:avLst/>
                      </a:prstGeom>
                      <a:noFill/>
                      <a:ln w="720">
                        <a:noFill/>
                      </a:ln>
                    </wps:spPr>
                    <wps:style>
                      <a:lnRef idx="0"/>
                      <a:fillRef idx="0"/>
                      <a:effectRef idx="0"/>
                      <a:fontRef idx="minor"/>
                    </wps:style>
                    <wps:txbx>
                      <w:txbxContent>
                        <w:p>
                          <w:pPr>
                            <w:pStyle w:val="BodyText"/>
                            <w:jc w:val="left"/>
                            <w:rPr>
                              <w:rFonts w:ascii="Palatino" w:hAnsi="Palatino" w:cs="Palatino"/>
                              <w:sz w:val="20"/>
                            </w:rPr>
                          </w:pPr>
                          <w:r>
                            <w:rPr>
                              <w:rFonts w:cs="Palatino" w:ascii="Palatino" w:hAnsi="Palatino"/>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pPr>
                          <w:r>
                            <w:rPr>
                              <w:color w:val="auto"/>
                              <w:sz w:val="16"/>
                            </w:rPr>
                            <w:t>PROVINCIA DI RAVENNA</w:t>
                          </w:r>
                        </w:p>
                      </w:txbxContent>
                    </wps:txbx>
                    <wps:bodyPr lIns="27360" tIns="27360" rIns="27360" bIns="27360" anchor="t">
                      <a:noAutofit/>
                    </wps:bodyPr>
                  </wps:wsp>
                </a:graphicData>
              </a:graphic>
            </wp:anchor>
          </w:drawing>
        </mc:Choice>
        <mc:Fallback>
          <w:pict>
            <v:rect id="shape_0" stroked="f" o:allowincell="f" style="position:absolute;margin-left:108pt;margin-top:8.45pt;width:120.95pt;height:54.95pt;mso-wrap-style:square;v-text-anchor:top">
              <v:fill o:detectmouseclick="t" on="false"/>
              <v:stroke color="#3465a4" weight="720" joinstyle="round" endcap="flat"/>
              <v:textbox>
                <w:txbxContent>
                  <w:p>
                    <w:pPr>
                      <w:pStyle w:val="BodyText"/>
                      <w:jc w:val="left"/>
                      <w:rPr>
                        <w:rFonts w:ascii="Palatino" w:hAnsi="Palatino" w:cs="Palatino"/>
                        <w:sz w:val="20"/>
                      </w:rPr>
                    </w:pPr>
                    <w:r>
                      <w:rPr>
                        <w:rFonts w:cs="Palatino" w:ascii="Palatino" w:hAnsi="Palatino"/>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pPr>
                    <w:r>
                      <w:rPr>
                        <w:color w:val="auto"/>
                        <w:sz w:val="16"/>
                      </w:rPr>
                      <w:t>PROVINCIA DI RAVENNA</w:t>
                    </w:r>
                  </w:p>
                </w:txbxContent>
              </v:textbox>
              <w10:wrap type="none"/>
            </v:rect>
          </w:pict>
        </mc:Fallback>
      </mc:AlternateContent>
      <mc:AlternateContent>
        <mc:Choice Requires="wps">
          <w:drawing>
            <wp:anchor distT="0" distB="0" distL="0" distR="0" simplePos="0" relativeHeight="4" behindDoc="1" locked="0" layoutInCell="1" allowOverlap="1">
              <wp:simplePos x="0" y="0"/>
              <wp:positionH relativeFrom="column">
                <wp:posOffset>4077335</wp:posOffset>
              </wp:positionH>
              <wp:positionV relativeFrom="paragraph">
                <wp:posOffset>107315</wp:posOffset>
              </wp:positionV>
              <wp:extent cx="1764665" cy="933450"/>
              <wp:effectExtent l="0" t="0" r="0" b="0"/>
              <wp:wrapNone/>
              <wp:docPr id="2" name="Cornice2"/>
              <a:graphic xmlns:a="http://schemas.openxmlformats.org/drawingml/2006/main">
                <a:graphicData uri="http://schemas.microsoft.com/office/word/2010/wordprocessingShape">
                  <wps:wsp>
                    <wps:cNvSpPr/>
                    <wps:spPr>
                      <a:xfrm>
                        <a:off x="0" y="0"/>
                        <a:ext cx="1764720" cy="933480"/>
                      </a:xfrm>
                      <a:prstGeom prst="rect">
                        <a:avLst/>
                      </a:prstGeom>
                      <a:noFill/>
                      <a:ln w="72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wps:txbx>
                    <wps:bodyPr lIns="27360" tIns="27360" rIns="27360" bIns="27360" anchor="t">
                      <a:noAutofit/>
                    </wps:bodyPr>
                  </wps:wsp>
                </a:graphicData>
              </a:graphic>
            </wp:anchor>
          </w:drawing>
        </mc:Choice>
        <mc:Fallback>
          <w:pict>
            <v:rect id="shape_0" stroked="f" o:allowincell="f" style="position:absolute;margin-left:321.05pt;margin-top:8.45pt;width:138.9pt;height:73.45pt;mso-wrap-style:square;v-text-anchor:top">
              <v:fill o:detectmouseclick="t" on="false"/>
              <v:stroke color="#3465a4" weight="720" joinstyle="round" endcap="flat"/>
              <v:textbo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v:textbox>
              <w10:wrap type="none"/>
            </v:rect>
          </w:pict>
        </mc:Fallback>
      </mc:AlternateContent>
      <w:drawing>
        <wp:anchor distT="0" distB="0" distL="18415" distR="3810" simplePos="0" relativeHeight="6" behindDoc="1" locked="0" layoutInCell="0" allowOverlap="1">
          <wp:simplePos x="0" y="0"/>
          <wp:positionH relativeFrom="column">
            <wp:posOffset>394335</wp:posOffset>
          </wp:positionH>
          <wp:positionV relativeFrom="paragraph">
            <wp:posOffset>67310</wp:posOffset>
          </wp:positionV>
          <wp:extent cx="749935" cy="870585"/>
          <wp:effectExtent l="0" t="0" r="0" b="0"/>
          <wp:wrapSquare wrapText="largest"/>
          <wp:docPr id="3"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pic:cNvPicPr>
                    <a:picLocks noChangeAspect="1" noChangeArrowheads="1"/>
                  </pic:cNvPicPr>
                </pic:nvPicPr>
                <pic:blipFill>
                  <a:blip r:embed="rId1"/>
                  <a:srcRect l="-2778" t="-2575" r="-2778" b="-2575"/>
                  <a:stretch>
                    <a:fillRect/>
                  </a:stretch>
                </pic:blipFill>
                <pic:spPr bwMode="auto">
                  <a:xfrm>
                    <a:off x="0" y="0"/>
                    <a:ext cx="749935" cy="870585"/>
                  </a:xfrm>
                  <a:prstGeom prst="rect">
                    <a:avLst/>
                  </a:prstGeom>
                  <a:noFill/>
                </pic:spPr>
              </pic:pic>
            </a:graphicData>
          </a:graphic>
        </wp:anchor>
      </w:drawing>
    </w:r>
  </w:p>
  <w:p>
    <w:pPr>
      <w:pStyle w:val="BodyText"/>
      <w:pBdr>
        <w:bottom w:val="single" w:sz="4" w:space="1" w:color="000000"/>
      </w:pBdr>
      <w:ind w:firstLine="708" w:left="0" w:right="0"/>
      <w:rPr/>
    </w:pPr>
    <w:r>
      <w:rPr/>
      <w:tab/>
      <w:tab/>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zh-CN" w:bidi="ar-SA"/>
    </w:rPr>
  </w:style>
  <w:style w:type="paragraph" w:styleId="Heading1">
    <w:name w:val="heading 1"/>
    <w:basedOn w:val="Titolo"/>
    <w:qFormat/>
    <w:pPr>
      <w:widowControl w:val="false"/>
      <w:numPr>
        <w:ilvl w:val="0"/>
        <w:numId w:val="1"/>
      </w:numPr>
      <w:suppressAutoHyphens w:val="true"/>
      <w:bidi w:val="0"/>
      <w:spacing w:before="240" w:after="120"/>
      <w:jc w:val="left"/>
      <w:outlineLvl w:val="0"/>
    </w:pPr>
    <w:rPr>
      <w:rFonts w:ascii="Times New Roman" w:hAnsi="Times New Roman" w:eastAsia="Times New Roman" w:cs="Times New Roman"/>
      <w:bCs/>
      <w:color w:val="auto"/>
      <w:sz w:val="36"/>
      <w:szCs w:val="36"/>
      <w:lang w:val="it-IT" w:eastAsia="it-IT" w:bidi="ar-SA"/>
    </w:rPr>
  </w:style>
  <w:style w:type="paragraph" w:styleId="Heading2">
    <w:name w:val="heading 2"/>
    <w:basedOn w:val="Header"/>
    <w:qFormat/>
    <w:pPr>
      <w:numPr>
        <w:ilvl w:val="1"/>
        <w:numId w:val="1"/>
      </w:numPr>
      <w:outlineLvl w:val="1"/>
    </w:pPr>
    <w:rPr>
      <w:rFonts w:ascii="Times New Roman" w:hAnsi="Times New Roman" w:cs="Times New Roman"/>
      <w:b/>
      <w:bCs/>
      <w:sz w:val="36"/>
      <w:szCs w:val="36"/>
    </w:rPr>
  </w:style>
  <w:style w:type="paragraph" w:styleId="Heading3">
    <w:name w:val="heading 3"/>
    <w:basedOn w:val="Titolo"/>
    <w:qFormat/>
    <w:pPr>
      <w:widowControl w:val="false"/>
      <w:numPr>
        <w:ilvl w:val="2"/>
        <w:numId w:val="1"/>
      </w:numPr>
      <w:suppressAutoHyphens w:val="true"/>
      <w:bidi w:val="0"/>
      <w:spacing w:before="140" w:after="120"/>
      <w:jc w:val="left"/>
      <w:outlineLvl w:val="2"/>
    </w:pPr>
    <w:rPr>
      <w:rFonts w:ascii="Times New Roman" w:hAnsi="Times New Roman" w:eastAsia="Times New Roman" w:cs="Times New Roman"/>
      <w:bCs/>
      <w:color w:val="auto"/>
      <w:sz w:val="28"/>
      <w:szCs w:val="28"/>
      <w:lang w:val="it-IT" w:eastAsia="it-IT" w:bidi="ar-SA"/>
    </w:rPr>
  </w:style>
  <w:style w:type="paragraph" w:styleId="Heading4">
    <w:name w:val="heading 4"/>
    <w:basedOn w:val="Normal"/>
    <w:qFormat/>
    <w:pPr>
      <w:keepNext w:val="true"/>
      <w:numPr>
        <w:ilvl w:val="3"/>
        <w:numId w:val="1"/>
      </w:numPr>
      <w:jc w:val="both"/>
      <w:outlineLvl w:val="3"/>
    </w:pPr>
    <w:rPr>
      <w:rFonts w:ascii="Garamond" w:hAnsi="Garamond" w:cs="Garamond"/>
      <w:b/>
      <w:bCs/>
      <w:i/>
      <w:iCs/>
      <w:sz w:val="28"/>
    </w:rPr>
  </w:style>
  <w:style w:type="paragraph" w:styleId="Heading6">
    <w:name w:val="heading 6"/>
    <w:basedOn w:val="Normal"/>
    <w:qFormat/>
    <w:pPr>
      <w:keepNext w:val="true"/>
      <w:numPr>
        <w:ilvl w:val="5"/>
        <w:numId w:val="1"/>
      </w:numPr>
      <w:jc w:val="center"/>
      <w:outlineLvl w:val="5"/>
    </w:pPr>
    <w:rPr>
      <w:rFonts w:ascii="Trebuchet MS" w:hAnsi="Trebuchet MS" w:cs="Trebuchet MS"/>
      <w:b/>
      <w:bCs/>
      <w:sz w:val="8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DefaultParagraphFont">
    <w:name w:val="Default Paragraph Font"/>
    <w:qFormat/>
    <w:rPr/>
  </w:style>
  <w:style w:type="character" w:styleId="Carpredefinitoparagrafo4">
    <w:name w:val="Car. predefinito paragrafo4"/>
    <w:qFormat/>
    <w:rPr/>
  </w:style>
  <w:style w:type="character" w:styleId="Carpredefinitoparagrafo3">
    <w:name w:val="Car. predefinito paragrafo3"/>
    <w:qFormat/>
    <w:rPr/>
  </w:style>
  <w:style w:type="character" w:styleId="Carpredefinitoparagrafo2">
    <w:name w:val="Car. predefinito paragrafo2"/>
    <w:qFormat/>
    <w:rPr/>
  </w:style>
  <w:style w:type="character" w:styleId="Caratterepredefinitoparagrafo">
    <w:name w:val="Carattere predefinito paragrafo"/>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Caratterepredefinitoparagrafo">
    <w:name w:val="WW-Carattere predefinito paragrafo"/>
    <w:qFormat/>
    <w:rPr/>
  </w:style>
  <w:style w:type="character" w:styleId="WW8Num2z0">
    <w:name w:val="WW8Num2z0"/>
    <w:qFormat/>
    <w:rPr>
      <w:rFonts w:ascii="Symbol" w:hAnsi="Symbol" w:cs="Symbol"/>
      <w:i w:val="false"/>
      <w:iCs w:val="false"/>
      <w:sz w:val="25"/>
      <w:szCs w:val="25"/>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Verdana" w:hAnsi="Verdana" w:cs="Verdana"/>
      <w:b w:val="false"/>
      <w:bCs w:val="false"/>
      <w:sz w:val="22"/>
      <w:szCs w:val="22"/>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Caratterepredefinitoparagrafo1">
    <w:name w:val="WW-Carattere predefinito paragrafo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WW-Absatz-Standardschriftart11111111111111111111111">
    <w:name w:val="WW-Absatz-Standardschriftart11111111111111111111111"/>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WW-Absatz-Standardschriftart111111111111111111111111111111">
    <w:name w:val="WW-Absatz-Standardschriftart111111111111111111111111111111"/>
    <w:qFormat/>
    <w:rPr/>
  </w:style>
  <w:style w:type="character" w:styleId="WW-Absatz-Standardschriftart1111111111111111111111111111111">
    <w:name w:val="WW-Absatz-Standardschriftart1111111111111111111111111111111"/>
    <w:qFormat/>
    <w:rPr/>
  </w:style>
  <w:style w:type="character" w:styleId="WW-Absatz-Standardschriftart11111111111111111111111111111111">
    <w:name w:val="WW-Absatz-Standardschriftart11111111111111111111111111111111"/>
    <w:qFormat/>
    <w:rPr/>
  </w:style>
  <w:style w:type="character" w:styleId="WW-Absatz-Standardschriftart111111111111111111111111111111111">
    <w:name w:val="WW-Absatz-Standardschriftart111111111111111111111111111111111"/>
    <w:qFormat/>
    <w:rPr/>
  </w:style>
  <w:style w:type="character" w:styleId="WW-Absatz-Standardschriftart1111111111111111111111111111111111">
    <w:name w:val="WW-Absatz-Standardschriftart1111111111111111111111111111111111"/>
    <w:qFormat/>
    <w:rPr/>
  </w:style>
  <w:style w:type="character" w:styleId="WW-Absatz-Standardschriftart11111111111111111111111111111111111">
    <w:name w:val="WW-Absatz-Standardschriftart11111111111111111111111111111111111"/>
    <w:qFormat/>
    <w:rPr/>
  </w:style>
  <w:style w:type="character" w:styleId="WW-Absatz-Standardschriftart111111111111111111111111111111111111">
    <w:name w:val="WW-Absatz-Standardschriftart111111111111111111111111111111111111"/>
    <w:qFormat/>
    <w:rPr/>
  </w:style>
  <w:style w:type="character" w:styleId="WW-Absatz-Standardschriftart1111111111111111111111111111111111111">
    <w:name w:val="WW-Absatz-Standardschriftart1111111111111111111111111111111111111"/>
    <w:qFormat/>
    <w:rPr/>
  </w:style>
  <w:style w:type="character" w:styleId="WW-Absatz-Standardschriftart11111111111111111111111111111111111111">
    <w:name w:val="WW-Absatz-Standardschriftart11111111111111111111111111111111111111"/>
    <w:qFormat/>
    <w:rPr/>
  </w:style>
  <w:style w:type="character" w:styleId="WW-Absatz-Standardschriftart111111111111111111111111111111111111111">
    <w:name w:val="WW-Absatz-Standardschriftart111111111111111111111111111111111111111"/>
    <w:qFormat/>
    <w:rPr/>
  </w:style>
  <w:style w:type="character" w:styleId="WW-Absatz-Standardschriftart1111111111111111111111111111111111111111">
    <w:name w:val="WW-Absatz-Standardschriftart1111111111111111111111111111111111111111"/>
    <w:qFormat/>
    <w:rPr/>
  </w:style>
  <w:style w:type="character" w:styleId="WW-Absatz-Standardschriftart11111111111111111111111111111111111111111">
    <w:name w:val="WW-Absatz-Standardschriftart11111111111111111111111111111111111111111"/>
    <w:qFormat/>
    <w:rPr/>
  </w:style>
  <w:style w:type="character" w:styleId="WW-Absatz-Standardschriftart111111111111111111111111111111111111111111">
    <w:name w:val="WW-Absatz-Standardschriftart111111111111111111111111111111111111111111"/>
    <w:qFormat/>
    <w:rPr/>
  </w:style>
  <w:style w:type="character" w:styleId="WW-Absatz-Standardschriftart1111111111111111111111111111111111111111111">
    <w:name w:val="WW-Absatz-Standardschriftart1111111111111111111111111111111111111111111"/>
    <w:qFormat/>
    <w:rPr/>
  </w:style>
  <w:style w:type="character" w:styleId="WW-Absatz-Standardschriftart11111111111111111111111111111111111111111111">
    <w:name w:val="WW-Absatz-Standardschriftart11111111111111111111111111111111111111111111"/>
    <w:qFormat/>
    <w:rPr/>
  </w:style>
  <w:style w:type="character" w:styleId="WW-Absatz-Standardschriftart111111111111111111111111111111111111111111111">
    <w:name w:val="WW-Absatz-Standardschriftart111111111111111111111111111111111111111111111"/>
    <w:qFormat/>
    <w:rPr/>
  </w:style>
  <w:style w:type="character" w:styleId="WW-Absatz-Standardschriftart1111111111111111111111111111111111111111111111">
    <w:name w:val="WW-Absatz-Standardschriftart1111111111111111111111111111111111111111111111"/>
    <w:qFormat/>
    <w:rPr/>
  </w:style>
  <w:style w:type="character" w:styleId="WW-Absatz-Standardschriftart11111111111111111111111111111111111111111111111">
    <w:name w:val="WW-Absatz-Standardschriftart11111111111111111111111111111111111111111111111"/>
    <w:qFormat/>
    <w:rPr/>
  </w:style>
  <w:style w:type="character" w:styleId="WW-Absatz-Standardschriftart111111111111111111111111111111111111111111111111">
    <w:name w:val="WW-Absatz-Standardschriftart111111111111111111111111111111111111111111111111"/>
    <w:qFormat/>
    <w:rPr/>
  </w:style>
  <w:style w:type="character" w:styleId="WW-Absatz-Standardschriftart1111111111111111111111111111111111111111111111111">
    <w:name w:val="WW-Absatz-Standardschriftart1111111111111111111111111111111111111111111111111"/>
    <w:qFormat/>
    <w:rPr/>
  </w:style>
  <w:style w:type="character" w:styleId="WW-Absatz-Standardschriftart11111111111111111111111111111111111111111111111111">
    <w:name w:val="WW-Absatz-Standardschriftart11111111111111111111111111111111111111111111111111"/>
    <w:qFormat/>
    <w:rPr/>
  </w:style>
  <w:style w:type="character" w:styleId="WW-Absatz-Standardschriftart111111111111111111111111111111111111111111111111111">
    <w:name w:val="WW-Absatz-Standardschriftart111111111111111111111111111111111111111111111111111"/>
    <w:qFormat/>
    <w:rPr/>
  </w:style>
  <w:style w:type="character" w:styleId="WW-Absatz-Standardschriftart1111111111111111111111111111111111111111111111111111">
    <w:name w:val="WW-Absatz-Standardschriftart1111111111111111111111111111111111111111111111111111"/>
    <w:qFormat/>
    <w:rPr/>
  </w:style>
  <w:style w:type="character" w:styleId="WW-Absatz-Standardschriftart11111111111111111111111111111111111111111111111111111">
    <w:name w:val="WW-Absatz-Standardschriftart11111111111111111111111111111111111111111111111111111"/>
    <w:qFormat/>
    <w:rPr/>
  </w:style>
  <w:style w:type="character" w:styleId="WW-Absatz-Standardschriftart111111111111111111111111111111111111111111111111111111">
    <w:name w:val="WW-Absatz-Standardschriftart111111111111111111111111111111111111111111111111111111"/>
    <w:qFormat/>
    <w:rPr/>
  </w:style>
  <w:style w:type="character" w:styleId="WW-Absatz-Standardschriftart1111111111111111111111111111111111111111111111111111111">
    <w:name w:val="WW-Absatz-Standardschriftart1111111111111111111111111111111111111111111111111111111"/>
    <w:qFormat/>
    <w:rPr/>
  </w:style>
  <w:style w:type="character" w:styleId="WW-Absatz-Standardschriftart11111111111111111111111111111111111111111111111111111111">
    <w:name w:val="WW-Absatz-Standardschriftart11111111111111111111111111111111111111111111111111111111"/>
    <w:qFormat/>
    <w:rPr/>
  </w:style>
  <w:style w:type="character" w:styleId="WW-Absatz-Standardschriftart111111111111111111111111111111111111111111111111111111111">
    <w:name w:val="WW-Absatz-Standardschriftart111111111111111111111111111111111111111111111111111111111"/>
    <w:qFormat/>
    <w:rPr/>
  </w:style>
  <w:style w:type="character" w:styleId="WW-Absatz-Standardschriftart1111111111111111111111111111111111111111111111111111111111">
    <w:name w:val="WW-Absatz-Standardschriftart1111111111111111111111111111111111111111111111111111111111"/>
    <w:qFormat/>
    <w:rPr/>
  </w:style>
  <w:style w:type="character" w:styleId="WW-Absatz-Standardschriftart11111111111111111111111111111111111111111111111111111111111">
    <w:name w:val="WW-Absatz-Standardschriftart11111111111111111111111111111111111111111111111111111111111"/>
    <w:qFormat/>
    <w:rPr/>
  </w:style>
  <w:style w:type="character" w:styleId="WW-Absatz-Standardschriftart111111111111111111111111111111111111111111111111111111111111">
    <w:name w:val="WW-Absatz-Standardschriftart111111111111111111111111111111111111111111111111111111111111"/>
    <w:qFormat/>
    <w:rPr/>
  </w:style>
  <w:style w:type="character" w:styleId="WW-Absatz-Standardschriftart1111111111111111111111111111111111111111111111111111111111111">
    <w:name w:val="WW-Absatz-Standardschriftart1111111111111111111111111111111111111111111111111111111111111"/>
    <w:qFormat/>
    <w:rPr/>
  </w:style>
  <w:style w:type="character" w:styleId="WW-Absatz-Standardschriftart11111111111111111111111111111111111111111111111111111111111111">
    <w:name w:val="WW-Absatz-Standardschriftart11111111111111111111111111111111111111111111111111111111111111"/>
    <w:qFormat/>
    <w:rPr/>
  </w:style>
  <w:style w:type="character" w:styleId="WW-Absatz-Standardschriftart111111111111111111111111111111111111111111111111111111111111111">
    <w:name w:val="WW-Absatz-Standardschriftart111111111111111111111111111111111111111111111111111111111111111"/>
    <w:qFormat/>
    <w:rPr/>
  </w:style>
  <w:style w:type="character" w:styleId="WW-Absatz-Standardschriftart1111111111111111111111111111111111111111111111111111111111111111">
    <w:name w:val="WW-Absatz-Standardschriftart1111111111111111111111111111111111111111111111111111111111111111"/>
    <w:qFormat/>
    <w:rPr/>
  </w:style>
  <w:style w:type="character" w:styleId="WW-Absatz-Standardschriftart11111111111111111111111111111111111111111111111111111111111111111">
    <w:name w:val="WW-Absatz-Standardschriftart11111111111111111111111111111111111111111111111111111111111111111"/>
    <w:qFormat/>
    <w:rPr/>
  </w:style>
  <w:style w:type="character" w:styleId="WW-Absatz-Standardschriftart111111111111111111111111111111111111111111111111111111111111111111">
    <w:name w:val="WW-Absatz-Standardschriftart111111111111111111111111111111111111111111111111111111111111111111"/>
    <w:qFormat/>
    <w:rPr/>
  </w:style>
  <w:style w:type="character" w:styleId="WW-Absatz-Standardschriftart1111111111111111111111111111111111111111111111111111111111111111111">
    <w:name w:val="WW-Absatz-Standardschriftart1111111111111111111111111111111111111111111111111111111111111111111"/>
    <w:qFormat/>
    <w:rPr/>
  </w:style>
  <w:style w:type="character" w:styleId="WW-Absatz-Standardschriftart11111111111111111111111111111111111111111111111111111111111111111111">
    <w:name w:val="WW-Absatz-Standardschriftart11111111111111111111111111111111111111111111111111111111111111111111"/>
    <w:qFormat/>
    <w:rPr/>
  </w:style>
  <w:style w:type="character" w:styleId="WW-Absatz-Standardschriftart111111111111111111111111111111111111111111111111111111111111111111111">
    <w:name w:val="WW-Absatz-Standardschriftart111111111111111111111111111111111111111111111111111111111111111111111"/>
    <w:qFormat/>
    <w:rPr/>
  </w:style>
  <w:style w:type="character" w:styleId="WW-Absatz-Standardschriftart1111111111111111111111111111111111111111111111111111111111111111111111">
    <w:name w:val="WW-Absatz-Standardschriftart1111111111111111111111111111111111111111111111111111111111111111111111"/>
    <w:qFormat/>
    <w:rPr/>
  </w:style>
  <w:style w:type="character" w:styleId="WW-Absatz-Standardschriftart11111111111111111111111111111111111111111111111111111111111111111111111">
    <w:name w:val="WW-Absatz-Standardschriftart11111111111111111111111111111111111111111111111111111111111111111111111"/>
    <w:qFormat/>
    <w:rPr/>
  </w:style>
  <w:style w:type="character" w:styleId="WW-Absatz-Standardschriftart111111111111111111111111111111111111111111111111111111111111111111111111">
    <w:name w:val="WW-Absatz-Standardschriftart111111111111111111111111111111111111111111111111111111111111111111111111"/>
    <w:qFormat/>
    <w:rPr/>
  </w:style>
  <w:style w:type="character" w:styleId="WW-Absatz-Standardschriftart1111111111111111111111111111111111111111111111111111111111111111111111111">
    <w:name w:val="WW-Absatz-Standardschriftart1111111111111111111111111111111111111111111111111111111111111111111111111"/>
    <w:qFormat/>
    <w:rPr/>
  </w:style>
  <w:style w:type="character" w:styleId="WW-Absatz-Standardschriftart11111111111111111111111111111111111111111111111111111111111111111111111111">
    <w:name w:val="WW-Absatz-Standardschriftart11111111111111111111111111111111111111111111111111111111111111111111111111"/>
    <w:qFormat/>
    <w:rPr/>
  </w:style>
  <w:style w:type="character" w:styleId="WW-Absatz-Standardschriftart111111111111111111111111111111111111111111111111111111111111111111111111111">
    <w:name w:val="WW-Absatz-Standardschriftart111111111111111111111111111111111111111111111111111111111111111111111111111"/>
    <w:qFormat/>
    <w:rPr/>
  </w:style>
  <w:style w:type="character" w:styleId="WW-Absatz-Standardschriftart1111111111111111111111111111111111111111111111111111111111111111111111111111">
    <w:name w:val="WW-Absatz-Standardschriftart1111111111111111111111111111111111111111111111111111111111111111111111111111"/>
    <w:qFormat/>
    <w:rPr/>
  </w:style>
  <w:style w:type="character" w:styleId="WW-Absatz-Standardschriftart11111111111111111111111111111111111111111111111111111111111111111111111111111">
    <w:name w:val="WW-Absatz-Standardschriftart11111111111111111111111111111111111111111111111111111111111111111111111111111"/>
    <w:qFormat/>
    <w:rPr/>
  </w:style>
  <w:style w:type="character" w:styleId="WW-Absatz-Standardschriftart111111111111111111111111111111111111111111111111111111111111111111111111111111">
    <w:name w:val="WW-Absatz-Standardschriftart111111111111111111111111111111111111111111111111111111111111111111111111111111"/>
    <w:qFormat/>
    <w:rPr/>
  </w:style>
  <w:style w:type="character" w:styleId="WW-Absatz-Standardschriftart1111111111111111111111111111111111111111111111111111111111111111111111111111111">
    <w:name w:val="WW-Absatz-Standardschriftart1111111111111111111111111111111111111111111111111111111111111111111111111111111"/>
    <w:qFormat/>
    <w:rPr/>
  </w:style>
  <w:style w:type="character" w:styleId="WW-Absatz-Standardschriftart11111111111111111111111111111111111111111111111111111111111111111111111111111111">
    <w:name w:val="WW-Absatz-Standardschriftart11111111111111111111111111111111111111111111111111111111111111111111111111111111"/>
    <w:qFormat/>
    <w:rPr/>
  </w:style>
  <w:style w:type="character" w:styleId="WW-Absatz-Standardschriftart111111111111111111111111111111111111111111111111111111111111111111111111111111111">
    <w:name w:val="WW-Absatz-Standardschriftart111111111111111111111111111111111111111111111111111111111111111111111111111111111"/>
    <w:qFormat/>
    <w:rPr/>
  </w:style>
  <w:style w:type="character" w:styleId="WW-Absatz-Standardschriftart1111111111111111111111111111111111111111111111111111111111111111111111111111111111">
    <w:name w:val="WW-Absatz-Standardschriftart1111111111111111111111111111111111111111111111111111111111111111111111111111111111"/>
    <w:qFormat/>
    <w:rPr/>
  </w:style>
  <w:style w:type="character" w:styleId="WW-Absatz-Standardschriftart11111111111111111111111111111111111111111111111111111111111111111111111111111111111">
    <w:name w:val="WW-Absatz-Standardschriftart11111111111111111111111111111111111111111111111111111111111111111111111111111111111"/>
    <w:qFormat/>
    <w:rPr/>
  </w:style>
  <w:style w:type="character" w:styleId="WW-Absatz-Standardschriftart111111111111111111111111111111111111111111111111111111111111111111111111111111111111">
    <w:name w:val="WW-Absatz-Standardschriftart111111111111111111111111111111111111111111111111111111111111111111111111111111111111"/>
    <w:qFormat/>
    <w:rPr/>
  </w:style>
  <w:style w:type="character" w:styleId="WW-Absatz-Standardschriftart1111111111111111111111111111111111111111111111111111111111111111111111111111111111111">
    <w:name w:val="WW-Absatz-Standardschriftart1111111111111111111111111111111111111111111111111111111111111111111111111111111111111"/>
    <w:qFormat/>
    <w:rPr/>
  </w:style>
  <w:style w:type="character" w:styleId="WW-Caratterepredefinitoparagrafo11">
    <w:name w:val="WW-Carattere predefinito paragrafo11"/>
    <w:qFormat/>
    <w:rPr/>
  </w:style>
  <w:style w:type="character" w:styleId="WW-Absatz-Standardschriftart11111111111111111111111111111111111111111111111111111111111111111111111111111111111111">
    <w:name w:val="WW-Absatz-Standardschriftart11111111111111111111111111111111111111111111111111111111111111111111111111111111111111"/>
    <w:qFormat/>
    <w:rPr/>
  </w:style>
  <w:style w:type="character" w:styleId="WW-Absatz-Standardschriftart111111111111111111111111111111111111111111111111111111111111111111111111111111111111111">
    <w:name w:val="WW-Absatz-Standardschriftart111111111111111111111111111111111111111111111111111111111111111111111111111111111111111"/>
    <w:qFormat/>
    <w:rPr/>
  </w:style>
  <w:style w:type="character" w:styleId="WW-Caratterepredefinitoparagrafo111">
    <w:name w:val="WW-Carattere predefinito paragrafo111"/>
    <w:qFormat/>
    <w:rPr/>
  </w:style>
  <w:style w:type="character" w:styleId="WW-Caratterepredefinitoparagrafo1111">
    <w:name w:val="WW-Carattere predefinito paragrafo1111"/>
    <w:qFormat/>
    <w:rPr/>
  </w:style>
  <w:style w:type="character" w:styleId="Hyperlink">
    <w:name w:val="Hyperlink"/>
    <w:qFormat/>
    <w:rPr>
      <w:color w:val="0000FF"/>
      <w:u w:val="single"/>
    </w:rPr>
  </w:style>
  <w:style w:type="character" w:styleId="FollowedHyperlink">
    <w:name w:val="FollowedHyperlink"/>
    <w:qFormat/>
    <w:rPr>
      <w:color w:val="800080"/>
      <w:u w:val="single"/>
    </w:rPr>
  </w:style>
  <w:style w:type="character" w:styleId="Strong">
    <w:name w:val="Strong"/>
    <w:qFormat/>
    <w:rPr>
      <w:b/>
      <w:bCs/>
    </w:rPr>
  </w:style>
  <w:style w:type="character" w:styleId="Emphasis">
    <w:name w:val="Emphasis"/>
    <w:qFormat/>
    <w:rPr>
      <w:i/>
      <w:iCs/>
    </w:rPr>
  </w:style>
  <w:style w:type="character" w:styleId="Carpredefinitoparagrafo1">
    <w:name w:val="Car. predefinito paragrafo1"/>
    <w:qFormat/>
    <w:rPr/>
  </w:style>
  <w:style w:type="character" w:styleId="apple-converted-space">
    <w:name w:val="apple-converted-space"/>
    <w:basedOn w:val="Carpredefinitoparagrafo1"/>
    <w:qFormat/>
    <w:rPr/>
  </w:style>
  <w:style w:type="character" w:styleId="Punti">
    <w:name w:val="Punti"/>
    <w:qFormat/>
    <w:rPr>
      <w:rFonts w:ascii="OpenSymbol;Arial Unicode MS" w:hAnsi="OpenSymbol;Arial Unicode MS" w:eastAsia="OpenSymbol;Arial Unicode MS" w:cs="OpenSymbol;Arial Unicode MS"/>
    </w:rPr>
  </w:style>
  <w:style w:type="character" w:styleId="Caratteredinumerazione">
    <w:name w:val="Carattere di numerazione"/>
    <w:qFormat/>
    <w:rPr/>
  </w:style>
  <w:style w:type="character" w:styleId="Nessuno">
    <w:name w:val="Nessuno"/>
    <w:qFormat/>
    <w:rPr/>
  </w:style>
  <w:style w:type="character" w:styleId="Caratteridinumerazione">
    <w:name w:val="Caratteri di numerazione"/>
    <w:qFormat/>
    <w:rPr/>
  </w:style>
  <w:style w:type="character" w:styleId="Caratteridinumerazioneuser">
    <w:name w:val="Caratteri di numerazione (user)"/>
    <w:qFormat/>
    <w:rPr/>
  </w:style>
  <w:style w:type="paragraph" w:styleId="Titolo">
    <w:name w:val="Titolo"/>
    <w:basedOn w:val="Normal"/>
    <w:next w:val="BodyText"/>
    <w:qFormat/>
    <w:pPr>
      <w:keepNext w:val="true"/>
      <w:spacing w:before="240" w:after="120"/>
    </w:pPr>
    <w:rPr>
      <w:rFonts w:ascii="Arial" w:hAnsi="Arial" w:eastAsia="Microsoft YaHei" w:cs="Arial"/>
      <w:sz w:val="28"/>
      <w:szCs w:val="28"/>
    </w:rPr>
  </w:style>
  <w:style w:type="paragraph" w:styleId="BodyText">
    <w:name w:val="Body Text"/>
    <w:basedOn w:val="Normal"/>
    <w:pPr>
      <w:jc w:val="both"/>
    </w:pPr>
    <w:rPr>
      <w:rFonts w:ascii="Verdana" w:hAnsi="Verdana" w:cs="Tahoma"/>
      <w:sz w:val="22"/>
      <w:szCs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rPr>
  </w:style>
  <w:style w:type="paragraph" w:styleId="Indice">
    <w:name w:val="Indice"/>
    <w:basedOn w:val="Normal"/>
    <w:qFormat/>
    <w:pPr>
      <w:suppressLineNumbers/>
    </w:pPr>
    <w:rPr>
      <w:rFonts w:cs="Tahoma"/>
    </w:rPr>
  </w:style>
  <w:style w:type="paragraph" w:styleId="Intestazioneepidipagina">
    <w:name w:val="Intestazione e piè di pagina"/>
    <w:basedOn w:val="Normal"/>
    <w:qFormat/>
    <w:pPr/>
    <w:rPr/>
  </w:style>
  <w:style w:type="paragraph" w:styleId="Header">
    <w:name w:val="header"/>
    <w:basedOn w:val="Normal"/>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Intestazioneepidipaginauser">
    <w:name w:val="Intestazione e piè di pagina (user)"/>
    <w:basedOn w:val="Normal"/>
    <w:qFormat/>
    <w:pPr/>
    <w:rPr/>
  </w:style>
  <w:style w:type="paragraph" w:styleId="Titolo1">
    <w:name w:val="Titolo1"/>
    <w:basedOn w:val="Normal"/>
    <w:next w:val="Subtitle"/>
    <w:qFormat/>
    <w:pPr>
      <w:ind w:firstLine="340" w:left="0" w:right="0"/>
      <w:jc w:val="center"/>
    </w:pPr>
    <w:rPr>
      <w:rFonts w:ascii="Garamond" w:hAnsi="Garamond" w:cs="Garamond"/>
      <w:b/>
      <w:sz w:val="32"/>
      <w:szCs w:val="20"/>
    </w:rPr>
  </w:style>
  <w:style w:type="paragraph" w:styleId="Subtitle">
    <w:name w:val="Subtitle"/>
    <w:basedOn w:val="Header"/>
    <w:qFormat/>
    <w:pPr>
      <w:jc w:val="center"/>
    </w:pPr>
    <w:rPr>
      <w:i/>
      <w:iCs/>
    </w:rPr>
  </w:style>
  <w:style w:type="paragraph" w:styleId="Titolo2">
    <w:name w:val="Titolo2"/>
    <w:basedOn w:val="Titolo1"/>
    <w:qFormat/>
    <w:pPr/>
    <w:rPr>
      <w:bCs/>
      <w:sz w:val="56"/>
      <w:szCs w:val="56"/>
    </w:rPr>
  </w:style>
  <w:style w:type="paragraph" w:styleId="Titolo3">
    <w:name w:val="Titolo3"/>
    <w:basedOn w:val="Titolo2"/>
    <w:qFormat/>
    <w:pPr/>
    <w:rPr/>
  </w:style>
  <w:style w:type="paragraph" w:styleId="WW-Intestazione">
    <w:name w:val="WW-Intestazione"/>
    <w:basedOn w:val="Normal"/>
    <w:qFormat/>
    <w:pPr>
      <w:keepNext w:val="true"/>
      <w:spacing w:before="240" w:after="120"/>
    </w:pPr>
    <w:rPr>
      <w:rFonts w:ascii="Arial" w:hAnsi="Arial" w:eastAsia="Microsoft YaHei" w:cs="Arial"/>
      <w:sz w:val="28"/>
      <w:szCs w:val="28"/>
    </w:rPr>
  </w:style>
  <w:style w:type="paragraph" w:styleId="Intestazione1">
    <w:name w:val="Intestazione1"/>
    <w:basedOn w:val="Normal"/>
    <w:qFormat/>
    <w:pPr>
      <w:tabs>
        <w:tab w:val="clear" w:pos="720"/>
        <w:tab w:val="center" w:pos="4819" w:leader="none"/>
        <w:tab w:val="right" w:pos="9638" w:leader="none"/>
      </w:tabs>
    </w:pPr>
    <w:rPr/>
  </w:style>
  <w:style w:type="paragraph" w:styleId="Didascalia1">
    <w:name w:val="Didascalia1"/>
    <w:basedOn w:val="Normal"/>
    <w:qFormat/>
    <w:pPr>
      <w:suppressLineNumbers/>
      <w:spacing w:before="120" w:after="120"/>
    </w:pPr>
    <w:rPr>
      <w:rFonts w:cs="Tahoma"/>
      <w:i/>
      <w:iCs/>
    </w:rPr>
  </w:style>
  <w:style w:type="paragraph" w:styleId="Footer">
    <w:name w:val="footer"/>
    <w:basedOn w:val="Normal"/>
    <w:pPr>
      <w:tabs>
        <w:tab w:val="clear" w:pos="720"/>
        <w:tab w:val="center" w:pos="4819" w:leader="none"/>
        <w:tab w:val="right" w:pos="9638" w:leader="none"/>
      </w:tabs>
    </w:pPr>
    <w:rPr/>
  </w:style>
  <w:style w:type="paragraph" w:styleId="Corpodeltesto21">
    <w:name w:val="Corpo del testo 21"/>
    <w:basedOn w:val="Normal"/>
    <w:qFormat/>
    <w:pPr>
      <w:jc w:val="right"/>
    </w:pPr>
    <w:rPr>
      <w:rFonts w:ascii="Palatino" w:hAnsi="Palatino" w:cs="Palatino"/>
      <w:sz w:val="48"/>
    </w:rPr>
  </w:style>
  <w:style w:type="paragraph" w:styleId="Corpodeltesto31">
    <w:name w:val="Corpo del testo 31"/>
    <w:basedOn w:val="Normal"/>
    <w:qFormat/>
    <w:pPr>
      <w:tabs>
        <w:tab w:val="clear" w:pos="720"/>
        <w:tab w:val="left" w:pos="1733" w:leader="none"/>
      </w:tabs>
      <w:jc w:val="both"/>
    </w:pPr>
    <w:rPr>
      <w:sz w:val="20"/>
      <w:szCs w:val="20"/>
    </w:rPr>
  </w:style>
  <w:style w:type="paragraph" w:styleId="BodyTextIndent">
    <w:name w:val="Body Text Indent"/>
    <w:basedOn w:val="Normal"/>
    <w:pPr>
      <w:ind w:firstLine="113" w:left="0" w:right="0"/>
      <w:jc w:val="both"/>
    </w:pPr>
    <w:rPr>
      <w:rFonts w:ascii="Garamond" w:hAnsi="Garamond" w:cs="Garamond"/>
      <w:i/>
      <w:iCs/>
      <w:sz w:val="26"/>
      <w:szCs w:val="20"/>
    </w:rPr>
  </w:style>
  <w:style w:type="paragraph" w:styleId="Rientrocorpodeltesto21">
    <w:name w:val="Rientro corpo del testo 21"/>
    <w:basedOn w:val="Normal"/>
    <w:qFormat/>
    <w:pPr>
      <w:ind w:firstLine="113" w:left="0" w:right="0"/>
      <w:jc w:val="both"/>
    </w:pPr>
    <w:rPr>
      <w:rFonts w:ascii="Verdana" w:hAnsi="Verdana" w:cs="Verdana"/>
      <w:sz w:val="22"/>
    </w:rPr>
  </w:style>
  <w:style w:type="paragraph" w:styleId="Rientrocorpodeltesto31">
    <w:name w:val="Rientro corpo del testo 31"/>
    <w:basedOn w:val="Normal"/>
    <w:qFormat/>
    <w:pPr>
      <w:ind w:firstLine="113" w:left="0" w:right="0"/>
      <w:jc w:val="both"/>
    </w:pPr>
    <w:rPr>
      <w:rFonts w:ascii="Verdana" w:hAnsi="Verdana" w:cs="Arial"/>
      <w:i/>
      <w:iCs/>
      <w:sz w:val="22"/>
      <w:szCs w:val="26"/>
    </w:rPr>
  </w:style>
  <w:style w:type="paragraph" w:styleId="Contenutocornice">
    <w:name w:val="Contenuto cornice"/>
    <w:basedOn w:val="BodyText"/>
    <w:qFormat/>
    <w:pPr/>
    <w:rPr/>
  </w:style>
  <w:style w:type="paragraph" w:styleId="NormalWeb">
    <w:name w:val="Normal (Web)"/>
    <w:basedOn w:val="Normal"/>
    <w:qFormat/>
    <w:pPr/>
    <w:rPr/>
  </w:style>
  <w:style w:type="paragraph" w:styleId="Contenutotabella">
    <w:name w:val="Contenuto tabella"/>
    <w:basedOn w:val="Normal"/>
    <w:qFormat/>
    <w:pPr>
      <w:suppressLineNumbers/>
    </w:pPr>
    <w:rPr/>
  </w:style>
  <w:style w:type="paragraph" w:styleId="Testocitato">
    <w:name w:val="Testo citato"/>
    <w:basedOn w:val="Normal"/>
    <w:qFormat/>
    <w:pPr>
      <w:spacing w:before="0" w:after="283"/>
      <w:ind w:hanging="0" w:left="567" w:right="567"/>
    </w:pPr>
    <w:rPr/>
  </w:style>
  <w:style w:type="paragraph" w:styleId="Default">
    <w:name w:val="Default"/>
    <w:qFormat/>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name w:val="CM2"/>
    <w:basedOn w:val="Default"/>
    <w:qFormat/>
    <w:pPr>
      <w:spacing w:before="0" w:after="328"/>
    </w:pPr>
    <w:rPr/>
  </w:style>
  <w:style w:type="paragraph" w:styleId="Corpodeltesto22">
    <w:name w:val="Corpo del testo 22"/>
    <w:basedOn w:val="Normal"/>
    <w:qFormat/>
    <w:pPr>
      <w:jc w:val="right"/>
    </w:pPr>
    <w:rPr>
      <w:rFonts w:ascii="Palatino" w:hAnsi="Palatino" w:cs="Palatino"/>
      <w:sz w:val="48"/>
    </w:rPr>
  </w:style>
  <w:style w:type="paragraph" w:styleId="Standard">
    <w:name w:val="Standard"/>
    <w:qFormat/>
    <w:pPr>
      <w:widowControl/>
      <w:suppressAutoHyphens w:val="true"/>
      <w:bidi w:val="0"/>
      <w:spacing w:before="0" w:after="0"/>
      <w:jc w:val="left"/>
      <w:textAlignment w:val="baseline"/>
    </w:pPr>
    <w:rPr>
      <w:rFonts w:ascii="Rockwell" w:hAnsi="Rockwell" w:eastAsia="SimSun" w:cs="Rockwell"/>
      <w:color w:val="auto"/>
      <w:kern w:val="0"/>
      <w:sz w:val="18"/>
      <w:szCs w:val="22"/>
      <w:lang w:val="it-IT" w:eastAsia="zh-CN" w:bidi="ar-SA"/>
    </w:rPr>
  </w:style>
  <w:style w:type="paragraph" w:styleId="Contenutocorniceuser">
    <w:name w:val="Contenuto cornice (user)"/>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festasanmichele.it/"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477</TotalTime>
  <Application>Collabora_Office/25.04.9.1$Windows_X86_64 LibreOffice_project/aa0b8d090fbf6f1e1a0a24fee91089b8842f94a4</Application>
  <AppVersion>15.0000</AppVersion>
  <Pages>2</Pages>
  <Words>644</Words>
  <Characters>3606</Characters>
  <CharactersWithSpaces>4234</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2022-10-22T11:02:48Z</dcterms:created>
  <dc:creator/>
  <dc:description/>
  <dc:language>it-IT</dc:language>
  <cp:lastModifiedBy/>
  <cp:lastPrinted>2026-09-03T17:03:53Z</cp:lastPrinted>
  <dcterms:modified xsi:type="dcterms:W3CDTF">2026-09-24T12:45:30Z</dcterms:modified>
  <cp:revision>110</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