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1"/>
        <w:rPr>
          <w:rFonts w:ascii="Calibri" w:hAnsi="Calibri" w:cs="Calibri"/>
          <w:sz w:val="30"/>
          <w:szCs w:val="30"/>
        </w:rPr>
      </w:pPr>
      <w:r>
        <w:rPr>
          <w:rFonts w:cs="Calibri" w:ascii="Calibri" w:hAnsi="Calibri"/>
          <w:sz w:val="30"/>
          <w:szCs w:val="30"/>
        </w:rPr>
        <w:t>Comunicato stampa</w:t>
      </w:r>
    </w:p>
    <w:p>
      <w:pPr>
        <w:pStyle w:val="Normal"/>
        <w:ind w:firstLine="340" w:left="0" w:right="0"/>
        <w:jc w:val="center"/>
        <w:rPr/>
      </w:pPr>
      <w:r>
        <w:rPr>
          <w:rFonts w:eastAsia="Times New Roman" w:cs="Calibri" w:ascii="Calibri" w:hAnsi="Calibri"/>
          <w:b/>
          <w:color w:val="auto"/>
          <w:kern w:val="0"/>
          <w:sz w:val="30"/>
          <w:szCs w:val="30"/>
          <w:lang w:val="it-IT" w:eastAsia="zh-CN" w:bidi="ar-SA"/>
        </w:rPr>
        <w:t>4.9.</w:t>
      </w:r>
      <w:r>
        <w:rPr>
          <w:rFonts w:cs="Calibri" w:ascii="Calibri" w:hAnsi="Calibri"/>
          <w:b/>
          <w:sz w:val="30"/>
          <w:szCs w:val="30"/>
        </w:rPr>
        <w:t>202</w:t>
      </w:r>
      <w:r>
        <w:rPr>
          <w:rFonts w:eastAsia="Times New Roman" w:cs="Calibri" w:ascii="Calibri" w:hAnsi="Calibri"/>
          <w:b/>
          <w:color w:val="auto"/>
          <w:kern w:val="0"/>
          <w:sz w:val="30"/>
          <w:szCs w:val="30"/>
          <w:lang w:val="it-IT" w:eastAsia="zh-CN" w:bidi="ar-SA"/>
        </w:rPr>
        <w:t>6</w:t>
      </w:r>
    </w:p>
    <w:p>
      <w:pPr>
        <w:pStyle w:val="Normal"/>
        <w:tabs>
          <w:tab w:val="clear" w:pos="720"/>
          <w:tab w:val="left" w:pos="4485" w:leader="none"/>
        </w:tabs>
        <w:ind w:firstLine="113" w:left="0" w:right="0"/>
        <w:jc w:val="both"/>
        <w:rPr>
          <w:rFonts w:ascii="Calibri" w:hAnsi="Calibri" w:cs="Calibri"/>
          <w:sz w:val="26"/>
          <w:szCs w:val="26"/>
        </w:rPr>
      </w:pPr>
      <w:r>
        <w:rPr>
          <w:rFonts w:cs="Calibri" w:ascii="Calibri" w:hAnsi="Calibri"/>
          <w:sz w:val="26"/>
          <w:szCs w:val="26"/>
        </w:rPr>
      </w:r>
    </w:p>
    <w:p>
      <w:pPr>
        <w:pStyle w:val="BodyText"/>
        <w:tabs>
          <w:tab w:val="clear" w:pos="720"/>
          <w:tab w:val="left" w:pos="4485" w:leader="none"/>
        </w:tabs>
        <w:spacing w:before="0" w:after="0"/>
        <w:ind w:firstLine="113" w:left="0" w:right="0"/>
        <w:jc w:val="both"/>
        <w:rPr>
          <w:rFonts w:ascii="Calibri" w:hAnsi="Calibri"/>
          <w:sz w:val="24"/>
          <w:szCs w:val="24"/>
        </w:rPr>
      </w:pPr>
      <w:r>
        <w:rPr>
          <w:rFonts w:cs="Calibri" w:ascii="Calibri" w:hAnsi="Calibri"/>
          <w:b w:val="false"/>
          <w:bCs w:val="false"/>
          <w:sz w:val="24"/>
          <w:szCs w:val="24"/>
        </w:rPr>
        <w:t>“</w:t>
      </w:r>
      <w:r>
        <w:rPr>
          <w:rFonts w:cs="Calibri" w:ascii="Calibri" w:hAnsi="Calibri"/>
          <w:b w:val="false"/>
          <w:bCs w:val="false"/>
          <w:sz w:val="24"/>
          <w:szCs w:val="24"/>
        </w:rPr>
        <w:t>Parole e voci” saranno protagoniste della Festa di San Michele 2026, che prosegue nel suo percorso triennale dedicato al teatro e si svolgerà a Bagnacavallo da venerdì 25 a martedì 29 settembre, giorno della ricorrenza del patrono.</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t>La festa è stata presentata questa mattina in municipio. Sono intervenuti il sindaco Matteo Giacomoni, l’assessora alla Cultura Caterina Corzani, la responsabile dell’Area Cultura del Comune Francesca Benini, il direttore del Museo Civico delle Cappuccine Davide Caroli e la responsabile della Biblioteca e dell’Archivio Storico Comunale Patrizia Carroli.</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t>Arte, musica, spettacoli, animazioni, incontri inviteranno a riflettere sul valore della parola e dell’ascolto, sul dialogo tra generazioni, culture ed esperienze diverse, dando voce attraverso molteplici linguaggi artistici alle storie che contribuiscono a costruire l’identità di un territorio e della sua comunità.</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t>All’intensa programmazione culturale si affiancherà la parte più conviviale della manifestazione, fatta di osterie e punti ristoro, mercati e mercatini, negozi aperti e animazioni che renderanno le cinque giornate di San Michele un susseguirsi di occasioni di incontro e di festa per i bagnacavallesi e per le decine di migliaia di visitatori che ogni anno la frequentano.</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t>L’edizione 2026 sarà inoltre l’occasione per celebrare il cinquantesimo anniversario del Centro culturale Le Cappuccine, che presso il Museo civico ospiterà una delle anteprime della festa, giovedì 24 settembre alle 18, con l’inaugurazione della mostra fotografica ”In ponta d’pi – Officina romagnola” a cura di Davide Caroli e Silvia Loddo</w:t>
      </w:r>
      <w:r>
        <w:rPr>
          <w:rFonts w:cs="Calibri" w:ascii="Calibri" w:hAnsi="Calibri"/>
          <w:b w:val="false"/>
          <w:bCs w:val="false"/>
          <w:sz w:val="24"/>
          <w:szCs w:val="24"/>
          <w:shd w:fill="auto" w:val="clear"/>
        </w:rPr>
        <w:t>.</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highlight w:val="none"/>
          <w:shd w:fill="auto" w:val="clear"/>
        </w:rPr>
      </w:pPr>
      <w:r>
        <w:rPr>
          <w:rFonts w:cs="Calibri" w:ascii="Calibri" w:hAnsi="Calibri"/>
          <w:b w:val="false"/>
          <w:bCs w:val="false"/>
          <w:sz w:val="24"/>
          <w:szCs w:val="24"/>
          <w:shd w:fill="auto" w:val="clear"/>
        </w:rPr>
        <w:t>L’altra anteprima sarà invece musicale, con Paola Turci ospite del Teatro Goldoni martedì 22 settembre alle 21 per la rassegna “Voce alle parole”.</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highlight w:val="none"/>
          <w:shd w:fill="auto" w:val="clear"/>
        </w:rPr>
      </w:pPr>
      <w:r>
        <w:rPr>
          <w:rFonts w:cs="Calibri" w:ascii="Calibri" w:hAnsi="Calibri"/>
          <w:b w:val="false"/>
          <w:bCs w:val="false"/>
          <w:sz w:val="24"/>
          <w:szCs w:val="24"/>
          <w:shd w:fill="auto" w:val="clear"/>
        </w:rPr>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highlight w:val="none"/>
          <w:shd w:fill="auto" w:val="clear"/>
        </w:rPr>
      </w:pPr>
      <w:r>
        <w:rPr>
          <w:rFonts w:cs="Calibri" w:ascii="Calibri" w:hAnsi="Calibri"/>
          <w:b w:val="false"/>
          <w:bCs w:val="false"/>
          <w:sz w:val="24"/>
          <w:szCs w:val="24"/>
          <w:shd w:fill="auto" w:val="clear"/>
        </w:rPr>
        <w:t>L’</w:t>
      </w:r>
      <w:r>
        <w:rPr>
          <w:rFonts w:cs="Calibri" w:ascii="Calibri" w:hAnsi="Calibri"/>
          <w:b/>
          <w:bCs/>
          <w:sz w:val="24"/>
          <w:szCs w:val="24"/>
          <w:shd w:fill="auto" w:val="clear"/>
        </w:rPr>
        <w:t>inaugurazione ufficiale</w:t>
      </w:r>
      <w:r>
        <w:rPr>
          <w:rFonts w:cs="Calibri" w:ascii="Calibri" w:hAnsi="Calibri"/>
          <w:b w:val="false"/>
          <w:bCs w:val="false"/>
          <w:sz w:val="24"/>
          <w:szCs w:val="24"/>
          <w:shd w:fill="auto" w:val="clear"/>
        </w:rPr>
        <w:t xml:space="preserve"> della Festa di San Michele 2026 sarà venerdì 25 settembre alle 21 dal palco centrale di piazza della Libertà, con la partecipazione del sindaco Matteo Giacomoni e dell’assessora alla Cultura della Regione Emilia-Romagna Gessica Allegni.</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t xml:space="preserve">L’edizione 2026 </w:t>
      </w:r>
      <w:r>
        <w:rPr>
          <w:rFonts w:cs="Calibri" w:ascii="Calibri" w:hAnsi="Calibri"/>
          <w:b w:val="false"/>
          <w:bCs w:val="false"/>
          <w:sz w:val="24"/>
          <w:szCs w:val="24"/>
        </w:rPr>
        <w:t>rinnoverà anche</w:t>
      </w:r>
      <w:r>
        <w:rPr>
          <w:rFonts w:cs="Calibri" w:ascii="Calibri" w:hAnsi="Calibri"/>
          <w:b w:val="false"/>
          <w:bCs w:val="false"/>
          <w:sz w:val="24"/>
          <w:szCs w:val="24"/>
        </w:rPr>
        <w:t xml:space="preserve"> la </w:t>
      </w:r>
      <w:r>
        <w:rPr>
          <w:rFonts w:cs="Calibri" w:ascii="Calibri" w:hAnsi="Calibri"/>
          <w:b/>
          <w:bCs/>
          <w:sz w:val="24"/>
          <w:szCs w:val="24"/>
        </w:rPr>
        <w:t>dimensione europea della festa</w:t>
      </w:r>
      <w:r>
        <w:rPr>
          <w:rFonts w:cs="Calibri" w:ascii="Calibri" w:hAnsi="Calibri"/>
          <w:b w:val="false"/>
          <w:bCs w:val="false"/>
          <w:sz w:val="24"/>
          <w:szCs w:val="24"/>
        </w:rPr>
        <w:t>, celebrando il ventesimo anniversario del gemellaggio con la città polacca di Strzyżów e i legami di amicizia e collaborazione costruiti da Bagnacavallo oltre i propri confini, grazie a un fitto programma di incontri e animazioni che culminerà con la celebrazione istituzionale di domenica 27 settembre alle 10.30 nella sala di Palazzo Vecchio.</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r>
    </w:p>
    <w:p>
      <w:pPr>
        <w:pStyle w:val="BodyText"/>
        <w:tabs>
          <w:tab w:val="clear" w:pos="720"/>
          <w:tab w:val="left" w:pos="4485" w:leader="none"/>
        </w:tabs>
        <w:spacing w:before="0" w:after="0"/>
        <w:ind w:firstLine="113" w:left="0" w:right="0"/>
        <w:jc w:val="both"/>
        <w:rPr>
          <w:rFonts w:ascii="Calibri" w:hAnsi="Calibri"/>
          <w:sz w:val="24"/>
          <w:szCs w:val="24"/>
        </w:rPr>
      </w:pPr>
      <w:r>
        <w:rPr>
          <w:rFonts w:cs="Calibri" w:ascii="Calibri" w:hAnsi="Calibri"/>
          <w:b w:val="false"/>
          <w:bCs w:val="false"/>
          <w:sz w:val="24"/>
          <w:szCs w:val="24"/>
        </w:rPr>
        <w:t>Tornando all’</w:t>
      </w:r>
      <w:r>
        <w:rPr>
          <w:rFonts w:cs="Calibri" w:ascii="Calibri" w:hAnsi="Calibri"/>
          <w:b/>
          <w:bCs/>
          <w:sz w:val="24"/>
          <w:szCs w:val="24"/>
        </w:rPr>
        <w:t>arte</w:t>
      </w:r>
      <w:r>
        <w:rPr>
          <w:rFonts w:cs="Calibri" w:ascii="Calibri" w:hAnsi="Calibri"/>
          <w:b w:val="false"/>
          <w:bCs w:val="false"/>
          <w:sz w:val="24"/>
          <w:szCs w:val="24"/>
        </w:rPr>
        <w:t xml:space="preserve">, accanto al già citato Museo delle Cappuccine sarà l’ex convento di San Francesco l’altro polo espositivo protagonista, con ben tre esposizioni. Le sale al primo piano ospiteranno </w:t>
      </w:r>
      <w:r>
        <w:rPr>
          <w:rFonts w:cs="Calibri" w:ascii="Calibri" w:hAnsi="Calibri"/>
          <w:b w:val="false"/>
          <w:bCs w:val="false"/>
          <w:i w:val="false"/>
          <w:caps w:val="false"/>
          <w:smallCaps w:val="false"/>
          <w:color w:val="000000"/>
          <w:spacing w:val="0"/>
          <w:sz w:val="24"/>
          <w:szCs w:val="24"/>
        </w:rPr>
        <w:t>“Non voltarti adesso”, personale di Chiara Calore a cura di Milovan Farronato (inaugurazione s</w:t>
      </w:r>
      <w:r>
        <w:rPr>
          <w:rFonts w:ascii="Calibri" w:hAnsi="Calibri"/>
          <w:b w:val="false"/>
          <w:i w:val="false"/>
          <w:caps w:val="false"/>
          <w:smallCaps w:val="false"/>
          <w:color w:val="000000"/>
          <w:spacing w:val="0"/>
          <w:sz w:val="24"/>
          <w:szCs w:val="24"/>
        </w:rPr>
        <w:t>abato 19 settembre alle 18). La restaurata manica De Amicis al pianterreno accoglierà, invece, “Teatri in mostra”, un allestimento curato da Renata M. Molinari per il Comune con il ricco patrimonio di locandine, manifesti e programmi di sala dell’archivio della Biblioteca dello Sguard</w:t>
      </w:r>
      <w:r>
        <w:rPr>
          <w:rFonts w:ascii="Calibri" w:hAnsi="Calibri"/>
          <w:b w:val="false"/>
          <w:i w:val="false"/>
          <w:caps w:val="false"/>
          <w:smallCaps w:val="false"/>
          <w:color w:val="000000"/>
          <w:spacing w:val="0"/>
          <w:sz w:val="24"/>
          <w:szCs w:val="24"/>
          <w:shd w:fill="auto" w:val="clear"/>
        </w:rPr>
        <w:t xml:space="preserve">o (inaugurazione giovedì 17 settembre alle 18). Nelle Salette Garzoniane, infine, il Club Cine Foto Amatori di Bagnacavallo e il fotografo Paolo Ruffini presenteranno “Omaggio a Dario Fo”, con la collaborazione della Fototeca comunale (inaugurazione domenica 20 settembre alle 11). Alla chiesa del Suffragio sarà invece visitabile </w:t>
      </w:r>
      <w:r>
        <w:rPr>
          <w:rFonts w:ascii="Calibri" w:hAnsi="Calibri"/>
          <w:caps w:val="false"/>
          <w:smallCaps w:val="false"/>
          <w:color w:val="000000"/>
          <w:spacing w:val="0"/>
          <w:sz w:val="24"/>
          <w:szCs w:val="24"/>
        </w:rPr>
        <w:t>“</w:t>
      </w:r>
      <w:r>
        <w:rPr>
          <w:rFonts w:ascii="Calibri" w:hAnsi="Calibri"/>
          <w:b w:val="false"/>
          <w:i w:val="false"/>
          <w:caps w:val="false"/>
          <w:smallCaps w:val="false"/>
          <w:color w:val="000000"/>
          <w:spacing w:val="0"/>
          <w:sz w:val="24"/>
          <w:szCs w:val="24"/>
        </w:rPr>
        <w:t>Cenere e stelle – Il miracolo terribile”, personale del ceramista Giovanni Ruggiero inaugurata lo scorso 29 agosto.</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t>Il percorso artistico si snoderà inoltre fra tanti altri spazi pubblici (dalla mostra di Arte e Dintorni a Palazzo Vecchio agli allestimenti curati da BiArt Gallery, alle esposizioni presso il Sacrario dei Caduti e la Chiesa di San Girolamo) e privati aperti per l’occasione.</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t xml:space="preserve">Assieme all’arte l’altro fulcro della Festa di San Michele è senz’altro </w:t>
      </w:r>
      <w:r>
        <w:rPr>
          <w:rFonts w:cs="Calibri" w:ascii="Calibri" w:hAnsi="Calibri"/>
          <w:b/>
          <w:bCs/>
          <w:sz w:val="24"/>
          <w:szCs w:val="24"/>
        </w:rPr>
        <w:t>musica</w:t>
      </w:r>
      <w:r>
        <w:rPr>
          <w:rFonts w:cs="Calibri" w:ascii="Calibri" w:hAnsi="Calibri"/>
          <w:b w:val="false"/>
          <w:bCs w:val="false"/>
          <w:sz w:val="24"/>
          <w:szCs w:val="24"/>
        </w:rPr>
        <w:t xml:space="preserve">. </w:t>
      </w:r>
      <w:r>
        <w:rPr>
          <w:rFonts w:cs="Calibri" w:ascii="Calibri" w:hAnsi="Calibri"/>
          <w:b w:val="false"/>
          <w:bCs w:val="false"/>
          <w:sz w:val="24"/>
          <w:szCs w:val="24"/>
          <w:shd w:fill="auto" w:val="clear"/>
        </w:rPr>
        <w:t>Sul palco centrale sono in programma cinque appuntamenti che valorizzeranno il ruolo della parola nella musica: venerdì 25 la scena internazionale con Matt Pascale &amp; The Stomps, sabato 26 il rap di Claver Gold, domenica 27 e lunedì 28 gli omaggi a due delle più grandi interpreti della musica italiana, Ornella Vanoni (Cecilia Ottaviani accompagnata dall’ensemble La Corelli) e Mina (Daniela Peroni e la sua band) e infine martedì 29 la chiusura della festa, affidata come ormai è consuetudine all’orchestra Doremi con una serata dedicata al mondo di “Cartoonia”. Torneranno poi gli attesi concerti nelle chiese, con un vasto repertorio per tutti i gusti.</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highlight w:val="none"/>
          <w:shd w:fill="auto" w:val="clear"/>
        </w:rPr>
      </w:pPr>
      <w:r>
        <w:rPr>
          <w:rFonts w:cs="Calibri" w:ascii="Calibri" w:hAnsi="Calibri"/>
          <w:b w:val="false"/>
          <w:bCs w:val="false"/>
          <w:sz w:val="24"/>
          <w:szCs w:val="24"/>
          <w:shd w:fill="auto" w:val="clear"/>
        </w:rPr>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t xml:space="preserve">Al </w:t>
      </w:r>
      <w:r>
        <w:rPr>
          <w:rFonts w:cs="Calibri" w:ascii="Calibri" w:hAnsi="Calibri"/>
          <w:b/>
          <w:bCs/>
          <w:sz w:val="24"/>
          <w:szCs w:val="24"/>
        </w:rPr>
        <w:t>Giardino dei Semplici</w:t>
      </w:r>
      <w:r>
        <w:rPr>
          <w:rFonts w:cs="Calibri" w:ascii="Calibri" w:hAnsi="Calibri"/>
          <w:b w:val="false"/>
          <w:bCs w:val="false"/>
          <w:sz w:val="24"/>
          <w:szCs w:val="24"/>
        </w:rPr>
        <w:t xml:space="preserve"> ci saranno i tradizionali appuntamenti con l’arte di strada per i più piccoli ma anche spettacoli teatrali e di danza, mentre al </w:t>
      </w:r>
      <w:r>
        <w:rPr>
          <w:rFonts w:cs="Calibri" w:ascii="Calibri" w:hAnsi="Calibri"/>
          <w:b/>
          <w:bCs/>
          <w:sz w:val="24"/>
          <w:szCs w:val="24"/>
        </w:rPr>
        <w:t>Teatro Goldoni</w:t>
      </w:r>
      <w:r>
        <w:rPr>
          <w:rFonts w:cs="Calibri" w:ascii="Calibri" w:hAnsi="Calibri"/>
          <w:b w:val="false"/>
          <w:bCs w:val="false"/>
          <w:sz w:val="24"/>
          <w:szCs w:val="24"/>
        </w:rPr>
        <w:t xml:space="preserve"> Accademia Perduta/Romagna Teatri proporrà l’anteprima della prossima stagione teatrale, domenica 27 settembre alle 18, con lo spettacolo di teatro ragazzi “Valentina vuole”.</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t xml:space="preserve">Non mancheranno le </w:t>
      </w:r>
      <w:r>
        <w:rPr>
          <w:rFonts w:cs="Calibri" w:ascii="Calibri" w:hAnsi="Calibri"/>
          <w:b/>
          <w:bCs/>
          <w:sz w:val="24"/>
          <w:szCs w:val="24"/>
        </w:rPr>
        <w:t>visite guidate</w:t>
      </w:r>
      <w:r>
        <w:rPr>
          <w:rFonts w:cs="Calibri" w:ascii="Calibri" w:hAnsi="Calibri"/>
          <w:b w:val="false"/>
          <w:bCs w:val="false"/>
          <w:sz w:val="24"/>
          <w:szCs w:val="24"/>
        </w:rPr>
        <w:t xml:space="preserve">, in particolare al Teatro Goldoni e al centro storico, e gli appuntamenti al Podere Pantaleone. Le strade saranno animate dal </w:t>
      </w:r>
      <w:r>
        <w:rPr>
          <w:rFonts w:cs="Calibri" w:ascii="Calibri" w:hAnsi="Calibri"/>
          <w:b/>
          <w:bCs/>
          <w:sz w:val="24"/>
          <w:szCs w:val="24"/>
        </w:rPr>
        <w:t>mercato</w:t>
      </w:r>
      <w:r>
        <w:rPr>
          <w:rFonts w:cs="Calibri" w:ascii="Calibri" w:hAnsi="Calibri"/>
          <w:b w:val="false"/>
          <w:bCs w:val="false"/>
          <w:sz w:val="24"/>
          <w:szCs w:val="24"/>
        </w:rPr>
        <w:t xml:space="preserve"> tradizionale della festa in via Mazzini, dal mercato dei prodotti tipici in via Ramenghi e da vari market solidali in tutto il centro. Sabato 26 e domenica 27 la proposta sarà arricchita dal mercatino dei creativi in via Matteotti, a cura di “Bagnacavallo fa Centro”, e dal Garage Sale all’ex convento di San Francesco.</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t xml:space="preserve">Non esisterebbe la Festa di San Michele senza la sua variegata </w:t>
      </w:r>
      <w:r>
        <w:rPr>
          <w:rFonts w:cs="Calibri" w:ascii="Calibri" w:hAnsi="Calibri"/>
          <w:b/>
          <w:bCs/>
          <w:sz w:val="24"/>
          <w:szCs w:val="24"/>
        </w:rPr>
        <w:t>proposta gastronomica</w:t>
      </w:r>
      <w:r>
        <w:rPr>
          <w:rFonts w:cs="Calibri" w:ascii="Calibri" w:hAnsi="Calibri"/>
          <w:b w:val="false"/>
          <w:bCs w:val="false"/>
          <w:sz w:val="24"/>
          <w:szCs w:val="24"/>
        </w:rPr>
        <w:t>, a partire dal celebre Dolce di San Michele fino alle tante specialità preparate da decine fra osterie, punti enogastronomici e di street food.</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t>La Festa di San Michele è organizzata dall’Area Cultura del Comune di Bagnacavallo con la collaborazione di associazioni di volontariato, Parrocchia e operatori culturali e con il supporto di numerose imprese. Gode del patrocinio della Regione Emilia-Romagna, della Provincia di Ravenna e dell’Unione dei Comuni della Bassa Romagna. Main sponsor sono Società Padana Energia, Calzaturificio Emanuela, Terremerse, Orva, Deco, BCC ravennate forlivese e imolese.</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t>Il programma completo della Festa di San Michele 2026 è disponibile sul sito www.festasanmichele.it, dove si può scaricare anche la brochure in formato digitale, mentre quella cartacea sarà in distribuzione sul territorio da lunedì 7 settembre.</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t>La fotografia del Teatro Goldoni nella grafica dell’edizione 2026 della festa è di Andrea Pezzi, il visual design è a cura dell’Agenzia Pagina di Ravenna.</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t>Per info e aggiornamenti:</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t>0545 280890-864</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t>info@festasanmichele.it</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t>Facebook e Instagram @festasanmichele</w:t>
      </w:r>
    </w:p>
    <w:p>
      <w:pPr>
        <w:pStyle w:val="BodyText"/>
        <w:tabs>
          <w:tab w:val="clear" w:pos="720"/>
          <w:tab w:val="left" w:pos="4485" w:leader="none"/>
        </w:tabs>
        <w:spacing w:before="0" w:after="0"/>
        <w:ind w:firstLine="113" w:left="0" w:right="0"/>
        <w:jc w:val="both"/>
        <w:rPr>
          <w:rFonts w:ascii="Calibri" w:hAnsi="Calibri" w:cs="Calibri"/>
          <w:b w:val="false"/>
          <w:bCs w:val="false"/>
          <w:sz w:val="24"/>
          <w:szCs w:val="24"/>
        </w:rPr>
      </w:pPr>
      <w:r>
        <w:rPr>
          <w:rFonts w:cs="Calibri" w:ascii="Calibri" w:hAnsi="Calibri"/>
          <w:b w:val="false"/>
          <w:bCs w:val="false"/>
          <w:sz w:val="24"/>
          <w:szCs w:val="24"/>
        </w:rPr>
        <w:t>www.festasanmichele.it</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20" w:top="1418" w:footer="720" w:bottom="1134"/>
      <w:pgNumType w:fmt="decimal"/>
      <w:formProt w:val="false"/>
      <w:titlePg/>
      <w:textDirection w:val="lrTb"/>
      <w:docGrid w:type="default" w:linePitch="6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Garamond">
    <w:charset w:val="00"/>
    <w:family w:val="roman"/>
    <w:pitch w:val="variable"/>
  </w:font>
  <w:font w:name="Trebuchet MS">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Verdana">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Palatino">
    <w:charset w:val="00"/>
    <w:family w:val="roman"/>
    <w:pitch w:val="variable"/>
  </w:font>
  <w:font w:name="Times New Roman MT Std">
    <w:charset w:val="00"/>
    <w:family w:val="roman"/>
    <w:pitch w:val="variable"/>
  </w:font>
  <w:font w:name="Rockwell">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00000"/>
      </w:pBdr>
      <w:jc w:val="center"/>
      <w:rPr>
        <w:rFonts w:ascii="Palatino" w:hAnsi="Palatino" w:cs="Palatino"/>
        <w:sz w:val="20"/>
      </w:rPr>
    </w:pPr>
    <w:r>
      <w:rPr>
        <w:rFonts w:cs="Palatino" w:ascii="Palatino" w:hAnsi="Palatino"/>
        <w:sz w:val="20"/>
      </w:rPr>
      <w:t>Piazza della Libertà, 12 • 48012 Bagnacavallo (RA)</w:t>
    </w:r>
  </w:p>
  <w:p>
    <w:pPr>
      <w:pStyle w:val="Footer"/>
      <w:pBdr>
        <w:top w:val="single" w:sz="4" w:space="1" w:color="000000"/>
      </w:pBdr>
      <w:jc w:val="center"/>
      <w:rPr/>
    </w:pPr>
    <w:r>
      <w:rPr>
        <w:rFonts w:eastAsia="Palatino" w:cs="Palatino" w:ascii="Palatino" w:hAnsi="Palatino"/>
        <w:sz w:val="20"/>
      </w:rPr>
      <w:t xml:space="preserve"> </w:t>
    </w:r>
    <w:r>
      <w:rPr>
        <w:rFonts w:cs="Palatino" w:ascii="Palatino" w:hAnsi="Palatino"/>
        <w:sz w:val="20"/>
      </w:rPr>
      <w:t>ufficiostampa@comune.bagnacavallo.ra.it • 0545 280816 • 335 5416258</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40" w:after="12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keepNext w:val="true"/>
      <w:spacing w:before="240" w:after="12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pBdr>
        <w:bottom w:val="single" w:sz="4" w:space="1" w:color="000000"/>
      </w:pBdr>
      <w:ind w:firstLine="708" w:left="0" w:right="0"/>
      <w:rPr/>
    </w:pPr>
    <w:r>
      <w:rPr/>
      <mc:AlternateContent>
        <mc:Choice Requires="wps">
          <w:drawing>
            <wp:anchor distT="0" distB="0" distL="0" distR="0" simplePos="0" relativeHeight="2" behindDoc="1" locked="0" layoutInCell="1" allowOverlap="1">
              <wp:simplePos x="0" y="0"/>
              <wp:positionH relativeFrom="column">
                <wp:posOffset>1371600</wp:posOffset>
              </wp:positionH>
              <wp:positionV relativeFrom="paragraph">
                <wp:posOffset>107315</wp:posOffset>
              </wp:positionV>
              <wp:extent cx="1536700" cy="698500"/>
              <wp:effectExtent l="0" t="0" r="0" b="0"/>
              <wp:wrapNone/>
              <wp:docPr id="1" name="Cornice1"/>
              <a:graphic xmlns:a="http://schemas.openxmlformats.org/drawingml/2006/main">
                <a:graphicData uri="http://schemas.microsoft.com/office/word/2010/wordprocessingShape">
                  <wps:wsp>
                    <wps:cNvSpPr/>
                    <wps:spPr>
                      <a:xfrm>
                        <a:off x="0" y="0"/>
                        <a:ext cx="1536840" cy="698400"/>
                      </a:xfrm>
                      <a:prstGeom prst="rect">
                        <a:avLst/>
                      </a:prstGeom>
                      <a:noFill/>
                      <a:ln w="720">
                        <a:noFill/>
                      </a:ln>
                    </wps:spPr>
                    <wps:style>
                      <a:lnRef idx="0"/>
                      <a:fillRef idx="0"/>
                      <a:effectRef idx="0"/>
                      <a:fontRef idx="minor"/>
                    </wps:style>
                    <wps:txbx>
                      <w:txbxContent>
                        <w:p>
                          <w:pPr>
                            <w:pStyle w:val="BodyText"/>
                            <w:jc w:val="left"/>
                            <w:rPr>
                              <w:rFonts w:ascii="Palatino" w:hAnsi="Palatino" w:cs="Palatino"/>
                              <w:sz w:val="20"/>
                            </w:rPr>
                          </w:pPr>
                          <w:r>
                            <w:rPr>
                              <w:rFonts w:cs="Palatino" w:ascii="Palatino" w:hAnsi="Palatino"/>
                              <w:color w:val="auto"/>
                              <w:sz w:val="20"/>
                            </w:rPr>
                            <w:t>Comune di</w:t>
                          </w:r>
                        </w:p>
                        <w:p>
                          <w:pPr>
                            <w:pStyle w:val="Corpodeltesto21"/>
                            <w:spacing w:before="0" w:after="60"/>
                            <w:jc w:val="left"/>
                            <w:rPr>
                              <w:sz w:val="32"/>
                            </w:rPr>
                          </w:pPr>
                          <w:r>
                            <w:rPr>
                              <w:color w:val="auto"/>
                              <w:sz w:val="32"/>
                            </w:rPr>
                            <w:t>Bagnacavallo</w:t>
                          </w:r>
                        </w:p>
                        <w:p>
                          <w:pPr>
                            <w:pStyle w:val="Corpodeltesto21"/>
                            <w:spacing w:before="0" w:after="60"/>
                            <w:jc w:val="left"/>
                            <w:rPr/>
                          </w:pPr>
                          <w:r>
                            <w:rPr>
                              <w:color w:val="auto"/>
                              <w:sz w:val="16"/>
                            </w:rPr>
                            <w:t>PROVINCIA DI RAVENNA</w:t>
                          </w:r>
                        </w:p>
                      </w:txbxContent>
                    </wps:txbx>
                    <wps:bodyPr lIns="27360" tIns="27360" rIns="27360" bIns="27360" anchor="t">
                      <a:noAutofit/>
                    </wps:bodyPr>
                  </wps:wsp>
                </a:graphicData>
              </a:graphic>
            </wp:anchor>
          </w:drawing>
        </mc:Choice>
        <mc:Fallback>
          <w:pict>
            <v:rect id="shape_0" stroked="f" o:allowincell="f" style="position:absolute;margin-left:108pt;margin-top:8.45pt;width:120.95pt;height:54.95pt;mso-wrap-style:square;v-text-anchor:top">
              <v:fill o:detectmouseclick="t" on="false"/>
              <v:stroke color="#3465a4" weight="720" joinstyle="round" endcap="flat"/>
              <v:textbox>
                <w:txbxContent>
                  <w:p>
                    <w:pPr>
                      <w:pStyle w:val="BodyText"/>
                      <w:jc w:val="left"/>
                      <w:rPr>
                        <w:rFonts w:ascii="Palatino" w:hAnsi="Palatino" w:cs="Palatino"/>
                        <w:sz w:val="20"/>
                      </w:rPr>
                    </w:pPr>
                    <w:r>
                      <w:rPr>
                        <w:rFonts w:cs="Palatino" w:ascii="Palatino" w:hAnsi="Palatino"/>
                        <w:color w:val="auto"/>
                        <w:sz w:val="20"/>
                      </w:rPr>
                      <w:t>Comune di</w:t>
                    </w:r>
                  </w:p>
                  <w:p>
                    <w:pPr>
                      <w:pStyle w:val="Corpodeltesto21"/>
                      <w:spacing w:before="0" w:after="60"/>
                      <w:jc w:val="left"/>
                      <w:rPr>
                        <w:sz w:val="32"/>
                      </w:rPr>
                    </w:pPr>
                    <w:r>
                      <w:rPr>
                        <w:color w:val="auto"/>
                        <w:sz w:val="32"/>
                      </w:rPr>
                      <w:t>Bagnacavallo</w:t>
                    </w:r>
                  </w:p>
                  <w:p>
                    <w:pPr>
                      <w:pStyle w:val="Corpodeltesto21"/>
                      <w:spacing w:before="0" w:after="60"/>
                      <w:jc w:val="left"/>
                      <w:rPr/>
                    </w:pPr>
                    <w:r>
                      <w:rPr>
                        <w:color w:val="auto"/>
                        <w:sz w:val="16"/>
                      </w:rPr>
                      <w:t>PROVINCIA DI RAVENNA</w:t>
                    </w:r>
                  </w:p>
                </w:txbxContent>
              </v:textbox>
              <w10:wrap type="none"/>
            </v:rect>
          </w:pict>
        </mc:Fallback>
      </mc:AlternateContent>
      <mc:AlternateContent>
        <mc:Choice Requires="wps">
          <w:drawing>
            <wp:anchor distT="0" distB="0" distL="0" distR="0" simplePos="0" relativeHeight="4" behindDoc="1" locked="0" layoutInCell="1" allowOverlap="1">
              <wp:simplePos x="0" y="0"/>
              <wp:positionH relativeFrom="column">
                <wp:posOffset>4077335</wp:posOffset>
              </wp:positionH>
              <wp:positionV relativeFrom="paragraph">
                <wp:posOffset>107315</wp:posOffset>
              </wp:positionV>
              <wp:extent cx="1764665" cy="933450"/>
              <wp:effectExtent l="0" t="0" r="0" b="0"/>
              <wp:wrapNone/>
              <wp:docPr id="2" name="Cornice2"/>
              <a:graphic xmlns:a="http://schemas.openxmlformats.org/drawingml/2006/main">
                <a:graphicData uri="http://schemas.microsoft.com/office/word/2010/wordprocessingShape">
                  <wps:wsp>
                    <wps:cNvSpPr/>
                    <wps:spPr>
                      <a:xfrm>
                        <a:off x="0" y="0"/>
                        <a:ext cx="1764720" cy="933480"/>
                      </a:xfrm>
                      <a:prstGeom prst="rect">
                        <a:avLst/>
                      </a:prstGeom>
                      <a:noFill/>
                      <a:ln w="720">
                        <a:noFill/>
                      </a:ln>
                    </wps:spPr>
                    <wps:style>
                      <a:lnRef idx="0"/>
                      <a:fillRef idx="0"/>
                      <a:effectRef idx="0"/>
                      <a:fontRef idx="minor"/>
                    </wps:style>
                    <wps:txbx>
                      <w:txbxContent>
                        <w:p>
                          <w:pPr>
                            <w:pStyle w:val="Corpodeltesto21"/>
                            <w:jc w:val="left"/>
                            <w:rPr>
                              <w:sz w:val="20"/>
                            </w:rPr>
                          </w:pPr>
                          <w:r>
                            <w:rPr>
                              <w:color w:val="auto"/>
                              <w:sz w:val="20"/>
                            </w:rPr>
                            <w:t xml:space="preserve">Area Cultura, Comunicazione </w:t>
                          </w:r>
                        </w:p>
                        <w:p>
                          <w:pPr>
                            <w:pStyle w:val="Corpodeltesto21"/>
                            <w:jc w:val="left"/>
                            <w:rPr>
                              <w:sz w:val="20"/>
                            </w:rPr>
                          </w:pPr>
                          <w:r>
                            <w:rPr>
                              <w:color w:val="auto"/>
                              <w:sz w:val="20"/>
                            </w:rPr>
                            <w:t>e Partecipazione</w:t>
                          </w:r>
                        </w:p>
                        <w:p>
                          <w:pPr>
                            <w:pStyle w:val="Corpodeltesto21"/>
                            <w:jc w:val="left"/>
                            <w:rPr>
                              <w:color w:val="auto"/>
                              <w:sz w:val="20"/>
                            </w:rPr>
                          </w:pPr>
                          <w:r>
                            <w:rPr>
                              <w:color w:val="000000"/>
                              <w:sz w:val="20"/>
                            </w:rPr>
                          </w:r>
                        </w:p>
                        <w:p>
                          <w:pPr>
                            <w:pStyle w:val="Corpodeltesto21"/>
                            <w:jc w:val="left"/>
                            <w:rPr>
                              <w:i/>
                              <w:iCs/>
                              <w:sz w:val="20"/>
                            </w:rPr>
                          </w:pPr>
                          <w:r>
                            <w:rPr>
                              <w:i/>
                              <w:iCs/>
                              <w:color w:val="auto"/>
                              <w:sz w:val="20"/>
                            </w:rPr>
                            <w:t>Ufficio Stampa</w:t>
                          </w:r>
                        </w:p>
                      </w:txbxContent>
                    </wps:txbx>
                    <wps:bodyPr lIns="27360" tIns="27360" rIns="27360" bIns="27360" anchor="t">
                      <a:noAutofit/>
                    </wps:bodyPr>
                  </wps:wsp>
                </a:graphicData>
              </a:graphic>
            </wp:anchor>
          </w:drawing>
        </mc:Choice>
        <mc:Fallback>
          <w:pict>
            <v:rect id="shape_0" stroked="f" o:allowincell="f" style="position:absolute;margin-left:321.05pt;margin-top:8.45pt;width:138.9pt;height:73.45pt;mso-wrap-style:square;v-text-anchor:top">
              <v:fill o:detectmouseclick="t" on="false"/>
              <v:stroke color="#3465a4" weight="720" joinstyle="round" endcap="flat"/>
              <v:textbox>
                <w:txbxContent>
                  <w:p>
                    <w:pPr>
                      <w:pStyle w:val="Corpodeltesto21"/>
                      <w:jc w:val="left"/>
                      <w:rPr>
                        <w:sz w:val="20"/>
                      </w:rPr>
                    </w:pPr>
                    <w:r>
                      <w:rPr>
                        <w:color w:val="auto"/>
                        <w:sz w:val="20"/>
                      </w:rPr>
                      <w:t xml:space="preserve">Area Cultura, Comunicazione </w:t>
                    </w:r>
                  </w:p>
                  <w:p>
                    <w:pPr>
                      <w:pStyle w:val="Corpodeltesto21"/>
                      <w:jc w:val="left"/>
                      <w:rPr>
                        <w:sz w:val="20"/>
                      </w:rPr>
                    </w:pPr>
                    <w:r>
                      <w:rPr>
                        <w:color w:val="auto"/>
                        <w:sz w:val="20"/>
                      </w:rPr>
                      <w:t>e Partecipazione</w:t>
                    </w:r>
                  </w:p>
                  <w:p>
                    <w:pPr>
                      <w:pStyle w:val="Corpodeltesto21"/>
                      <w:jc w:val="left"/>
                      <w:rPr>
                        <w:color w:val="auto"/>
                        <w:sz w:val="20"/>
                      </w:rPr>
                    </w:pPr>
                    <w:r>
                      <w:rPr>
                        <w:color w:val="000000"/>
                        <w:sz w:val="20"/>
                      </w:rPr>
                    </w:r>
                  </w:p>
                  <w:p>
                    <w:pPr>
                      <w:pStyle w:val="Corpodeltesto21"/>
                      <w:jc w:val="left"/>
                      <w:rPr>
                        <w:i/>
                        <w:iCs/>
                        <w:sz w:val="20"/>
                      </w:rPr>
                    </w:pPr>
                    <w:r>
                      <w:rPr>
                        <w:i/>
                        <w:iCs/>
                        <w:color w:val="auto"/>
                        <w:sz w:val="20"/>
                      </w:rPr>
                      <w:t>Ufficio Stampa</w:t>
                    </w:r>
                  </w:p>
                </w:txbxContent>
              </v:textbox>
              <w10:wrap type="none"/>
            </v:rect>
          </w:pict>
        </mc:Fallback>
      </mc:AlternateContent>
      <w:drawing>
        <wp:anchor distT="0" distB="0" distL="18415" distR="3810" simplePos="0" relativeHeight="6" behindDoc="1" locked="0" layoutInCell="0" allowOverlap="1">
          <wp:simplePos x="0" y="0"/>
          <wp:positionH relativeFrom="column">
            <wp:posOffset>394335</wp:posOffset>
          </wp:positionH>
          <wp:positionV relativeFrom="paragraph">
            <wp:posOffset>67310</wp:posOffset>
          </wp:positionV>
          <wp:extent cx="749935" cy="870585"/>
          <wp:effectExtent l="0" t="0" r="0" b="0"/>
          <wp:wrapSquare wrapText="largest"/>
          <wp:docPr id="3"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
                  <pic:cNvPicPr>
                    <a:picLocks noChangeAspect="1" noChangeArrowheads="1"/>
                  </pic:cNvPicPr>
                </pic:nvPicPr>
                <pic:blipFill>
                  <a:blip r:embed="rId1"/>
                  <a:srcRect l="-2778" t="-2575" r="-2778" b="-2575"/>
                  <a:stretch>
                    <a:fillRect/>
                  </a:stretch>
                </pic:blipFill>
                <pic:spPr bwMode="auto">
                  <a:xfrm>
                    <a:off x="0" y="0"/>
                    <a:ext cx="749935" cy="870585"/>
                  </a:xfrm>
                  <a:prstGeom prst="rect">
                    <a:avLst/>
                  </a:prstGeom>
                  <a:noFill/>
                </pic:spPr>
              </pic:pic>
            </a:graphicData>
          </a:graphic>
        </wp:anchor>
      </w:drawing>
    </w:r>
  </w:p>
  <w:p>
    <w:pPr>
      <w:pStyle w:val="BodyText"/>
      <w:pBdr>
        <w:bottom w:val="single" w:sz="4" w:space="1" w:color="000000"/>
      </w:pBdr>
      <w:ind w:firstLine="708" w:left="0" w:right="0"/>
      <w:rPr/>
    </w:pPr>
    <w:r>
      <w:rPr/>
      <w:tab/>
      <w:tab/>
    </w:r>
  </w:p>
  <w:p>
    <w:pPr>
      <w:pStyle w:val="BodyText"/>
      <w:pBdr>
        <w:bottom w:val="single" w:sz="4" w:space="1" w:color="000000"/>
      </w:pBdr>
      <w:ind w:firstLine="708" w:left="0" w:right="0"/>
      <w:rPr/>
    </w:pPr>
    <w:r>
      <w:rPr/>
    </w:r>
  </w:p>
  <w:p>
    <w:pPr>
      <w:pStyle w:val="BodyText"/>
      <w:pBdr>
        <w:bottom w:val="single" w:sz="4" w:space="1" w:color="000000"/>
      </w:pBdr>
      <w:ind w:firstLine="708" w:left="0" w:right="0"/>
      <w:rPr/>
    </w:pPr>
    <w:r>
      <w:rPr/>
    </w:r>
  </w:p>
  <w:p>
    <w:pPr>
      <w:pStyle w:val="BodyText"/>
      <w:pBdr>
        <w:bottom w:val="single" w:sz="4" w:space="1" w:color="000000"/>
      </w:pBdr>
      <w:ind w:firstLine="708" w:left="0" w:right="0"/>
      <w:rPr/>
    </w:pPr>
    <w:r>
      <w:rPr/>
    </w:r>
  </w:p>
  <w:p>
    <w:pPr>
      <w:pStyle w:val="BodyText"/>
      <w:pBdr>
        <w:bottom w:val="single" w:sz="4" w:space="1" w:color="000000"/>
      </w:pBdr>
      <w:ind w:firstLine="708" w:left="0" w:right="0"/>
      <w:rPr/>
    </w:pPr>
    <w:r>
      <w:rPr/>
      <w:tab/>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Arial"/>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zh-CN" w:bidi="ar-SA"/>
    </w:rPr>
  </w:style>
  <w:style w:type="paragraph" w:styleId="Heading1">
    <w:name w:val="heading 1"/>
    <w:basedOn w:val="Titolouser"/>
    <w:qFormat/>
    <w:pPr>
      <w:widowControl w:val="false"/>
      <w:numPr>
        <w:ilvl w:val="0"/>
        <w:numId w:val="1"/>
      </w:numPr>
      <w:suppressAutoHyphens w:val="true"/>
      <w:bidi w:val="0"/>
      <w:spacing w:before="240" w:after="120"/>
      <w:jc w:val="left"/>
      <w:outlineLvl w:val="0"/>
    </w:pPr>
    <w:rPr>
      <w:rFonts w:ascii="Times New Roman" w:hAnsi="Times New Roman" w:eastAsia="Times New Roman" w:cs="Times New Roman"/>
      <w:bCs/>
      <w:color w:val="auto"/>
      <w:sz w:val="36"/>
      <w:szCs w:val="36"/>
      <w:lang w:val="it-IT" w:eastAsia="it-IT" w:bidi="ar-SA"/>
    </w:rPr>
  </w:style>
  <w:style w:type="paragraph" w:styleId="Heading2">
    <w:name w:val="heading 2"/>
    <w:basedOn w:val="Header"/>
    <w:qFormat/>
    <w:pPr>
      <w:numPr>
        <w:ilvl w:val="1"/>
        <w:numId w:val="1"/>
      </w:numPr>
      <w:outlineLvl w:val="1"/>
    </w:pPr>
    <w:rPr>
      <w:rFonts w:ascii="Times New Roman" w:hAnsi="Times New Roman" w:cs="Times New Roman"/>
      <w:b/>
      <w:bCs/>
      <w:sz w:val="36"/>
      <w:szCs w:val="36"/>
    </w:rPr>
  </w:style>
  <w:style w:type="paragraph" w:styleId="Heading3">
    <w:name w:val="heading 3"/>
    <w:basedOn w:val="Titolouser"/>
    <w:qFormat/>
    <w:pPr>
      <w:widowControl w:val="false"/>
      <w:numPr>
        <w:ilvl w:val="2"/>
        <w:numId w:val="1"/>
      </w:numPr>
      <w:suppressAutoHyphens w:val="true"/>
      <w:bidi w:val="0"/>
      <w:spacing w:before="140" w:after="120"/>
      <w:jc w:val="left"/>
      <w:outlineLvl w:val="2"/>
    </w:pPr>
    <w:rPr>
      <w:rFonts w:ascii="Times New Roman" w:hAnsi="Times New Roman" w:eastAsia="Times New Roman" w:cs="Times New Roman"/>
      <w:bCs/>
      <w:color w:val="auto"/>
      <w:sz w:val="28"/>
      <w:szCs w:val="28"/>
      <w:lang w:val="it-IT" w:eastAsia="it-IT" w:bidi="ar-SA"/>
    </w:rPr>
  </w:style>
  <w:style w:type="paragraph" w:styleId="Heading4">
    <w:name w:val="heading 4"/>
    <w:basedOn w:val="Normal"/>
    <w:qFormat/>
    <w:pPr>
      <w:keepNext w:val="true"/>
      <w:numPr>
        <w:ilvl w:val="3"/>
        <w:numId w:val="1"/>
      </w:numPr>
      <w:jc w:val="both"/>
      <w:outlineLvl w:val="3"/>
    </w:pPr>
    <w:rPr>
      <w:rFonts w:ascii="Garamond" w:hAnsi="Garamond" w:cs="Garamond"/>
      <w:b/>
      <w:bCs/>
      <w:i/>
      <w:iCs/>
      <w:sz w:val="28"/>
    </w:rPr>
  </w:style>
  <w:style w:type="paragraph" w:styleId="Heading6">
    <w:name w:val="heading 6"/>
    <w:basedOn w:val="Normal"/>
    <w:qFormat/>
    <w:pPr>
      <w:keepNext w:val="true"/>
      <w:numPr>
        <w:ilvl w:val="5"/>
        <w:numId w:val="1"/>
      </w:numPr>
      <w:jc w:val="center"/>
      <w:outlineLvl w:val="5"/>
    </w:pPr>
    <w:rPr>
      <w:rFonts w:ascii="Trebuchet MS" w:hAnsi="Trebuchet MS" w:cs="Trebuchet MS"/>
      <w:b/>
      <w:bCs/>
      <w:sz w:val="8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Carpredefinitoparagrafo4">
    <w:name w:val="Car. predefinito paragrafo4"/>
    <w:qFormat/>
    <w:rPr/>
  </w:style>
  <w:style w:type="character" w:styleId="Carpredefinitoparagrafo3">
    <w:name w:val="Car. predefinito paragrafo3"/>
    <w:qFormat/>
    <w:rPr/>
  </w:style>
  <w:style w:type="character" w:styleId="Carpredefinitoparagrafo2">
    <w:name w:val="Car. predefinito paragrafo2"/>
    <w:qFormat/>
    <w:rPr/>
  </w:style>
  <w:style w:type="character" w:styleId="Caratterepredefinitoparagrafo">
    <w:name w:val="Carattere predefinito paragrafo"/>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Caratterepredefinitoparagrafo">
    <w:name w:val="WW-Carattere predefinito paragrafo"/>
    <w:qFormat/>
    <w:rPr/>
  </w:style>
  <w:style w:type="character" w:styleId="WW8Num2z0">
    <w:name w:val="WW8Num2z0"/>
    <w:qFormat/>
    <w:rPr>
      <w:rFonts w:ascii="Symbol" w:hAnsi="Symbol" w:cs="Symbol"/>
      <w:i w:val="false"/>
      <w:iCs w:val="false"/>
      <w:sz w:val="25"/>
      <w:szCs w:val="25"/>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Verdana" w:hAnsi="Verdana" w:cs="Verdana"/>
      <w:b w:val="false"/>
      <w:bCs w:val="false"/>
      <w:sz w:val="22"/>
      <w:szCs w:val="22"/>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Caratterepredefinitoparagrafo1">
    <w:name w:val="WW-Carattere predefinito paragrafo1"/>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11">
    <w:name w:val="WW-Absatz-Standardschriftart111111111111111111111111111111"/>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11">
    <w:name w:val="WW-Absatz-Standardschriftart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11">
    <w:name w:val="WW-Absatz-Standardschriftart111111111111111111111111111111111111"/>
    <w:qFormat/>
    <w:rPr/>
  </w:style>
  <w:style w:type="character" w:styleId="WW-Absatz-Standardschriftart1111111111111111111111111111111111111">
    <w:name w:val="WW-Absatz-Standardschriftart1111111111111111111111111111111111111"/>
    <w:qFormat/>
    <w:rPr/>
  </w:style>
  <w:style w:type="character" w:styleId="WW-Absatz-Standardschriftart11111111111111111111111111111111111111">
    <w:name w:val="WW-Absatz-Standardschriftart11111111111111111111111111111111111111"/>
    <w:qFormat/>
    <w:rPr/>
  </w:style>
  <w:style w:type="character" w:styleId="WW-Absatz-Standardschriftart111111111111111111111111111111111111111">
    <w:name w:val="WW-Absatz-Standardschriftart111111111111111111111111111111111111111"/>
    <w:qFormat/>
    <w:rPr/>
  </w:style>
  <w:style w:type="character" w:styleId="WW-Absatz-Standardschriftart1111111111111111111111111111111111111111">
    <w:name w:val="WW-Absatz-Standardschriftart1111111111111111111111111111111111111111"/>
    <w:qFormat/>
    <w:rPr/>
  </w:style>
  <w:style w:type="character" w:styleId="WW-Absatz-Standardschriftart11111111111111111111111111111111111111111">
    <w:name w:val="WW-Absatz-Standardschriftart11111111111111111111111111111111111111111"/>
    <w:qFormat/>
    <w:rPr/>
  </w:style>
  <w:style w:type="character" w:styleId="WW-Absatz-Standardschriftart111111111111111111111111111111111111111111">
    <w:name w:val="WW-Absatz-Standardschriftart111111111111111111111111111111111111111111"/>
    <w:qFormat/>
    <w:rPr/>
  </w:style>
  <w:style w:type="character" w:styleId="WW-Absatz-Standardschriftart1111111111111111111111111111111111111111111">
    <w:name w:val="WW-Absatz-Standardschriftart1111111111111111111111111111111111111111111"/>
    <w:qFormat/>
    <w:rPr/>
  </w:style>
  <w:style w:type="character" w:styleId="WW-Absatz-Standardschriftart11111111111111111111111111111111111111111111">
    <w:name w:val="WW-Absatz-Standardschriftart11111111111111111111111111111111111111111111"/>
    <w:qFormat/>
    <w:rPr/>
  </w:style>
  <w:style w:type="character" w:styleId="WW-Absatz-Standardschriftart111111111111111111111111111111111111111111111">
    <w:name w:val="WW-Absatz-Standardschriftart111111111111111111111111111111111111111111111"/>
    <w:qFormat/>
    <w:rPr/>
  </w:style>
  <w:style w:type="character" w:styleId="WW-Absatz-Standardschriftart1111111111111111111111111111111111111111111111">
    <w:name w:val="WW-Absatz-Standardschriftart1111111111111111111111111111111111111111111111"/>
    <w:qFormat/>
    <w:rPr/>
  </w:style>
  <w:style w:type="character" w:styleId="WW-Absatz-Standardschriftart11111111111111111111111111111111111111111111111">
    <w:name w:val="WW-Absatz-Standardschriftart11111111111111111111111111111111111111111111111"/>
    <w:qFormat/>
    <w:rPr/>
  </w:style>
  <w:style w:type="character" w:styleId="WW-Absatz-Standardschriftart111111111111111111111111111111111111111111111111">
    <w:name w:val="WW-Absatz-Standardschriftart111111111111111111111111111111111111111111111111"/>
    <w:qFormat/>
    <w:rPr/>
  </w:style>
  <w:style w:type="character" w:styleId="WW-Absatz-Standardschriftart1111111111111111111111111111111111111111111111111">
    <w:name w:val="WW-Absatz-Standardschriftart1111111111111111111111111111111111111111111111111"/>
    <w:qFormat/>
    <w:rPr/>
  </w:style>
  <w:style w:type="character" w:styleId="WW-Absatz-Standardschriftart11111111111111111111111111111111111111111111111111">
    <w:name w:val="WW-Absatz-Standardschriftart11111111111111111111111111111111111111111111111111"/>
    <w:qFormat/>
    <w:rPr/>
  </w:style>
  <w:style w:type="character" w:styleId="WW-Absatz-Standardschriftart111111111111111111111111111111111111111111111111111">
    <w:name w:val="WW-Absatz-Standardschriftart111111111111111111111111111111111111111111111111111"/>
    <w:qFormat/>
    <w:rPr/>
  </w:style>
  <w:style w:type="character" w:styleId="WW-Absatz-Standardschriftart1111111111111111111111111111111111111111111111111111">
    <w:name w:val="WW-Absatz-Standardschriftart1111111111111111111111111111111111111111111111111111"/>
    <w:qFormat/>
    <w:rPr/>
  </w:style>
  <w:style w:type="character" w:styleId="WW-Absatz-Standardschriftart11111111111111111111111111111111111111111111111111111">
    <w:name w:val="WW-Absatz-Standardschriftart11111111111111111111111111111111111111111111111111111"/>
    <w:qFormat/>
    <w:rPr/>
  </w:style>
  <w:style w:type="character" w:styleId="WW-Absatz-Standardschriftart111111111111111111111111111111111111111111111111111111">
    <w:name w:val="WW-Absatz-Standardschriftart111111111111111111111111111111111111111111111111111111"/>
    <w:qFormat/>
    <w:rPr/>
  </w:style>
  <w:style w:type="character" w:styleId="WW-Absatz-Standardschriftart1111111111111111111111111111111111111111111111111111111">
    <w:name w:val="WW-Absatz-Standardschriftart1111111111111111111111111111111111111111111111111111111"/>
    <w:qFormat/>
    <w:rPr/>
  </w:style>
  <w:style w:type="character" w:styleId="WW-Absatz-Standardschriftart11111111111111111111111111111111111111111111111111111111">
    <w:name w:val="WW-Absatz-Standardschriftart11111111111111111111111111111111111111111111111111111111"/>
    <w:qFormat/>
    <w:rPr/>
  </w:style>
  <w:style w:type="character" w:styleId="WW-Absatz-Standardschriftart111111111111111111111111111111111111111111111111111111111">
    <w:name w:val="WW-Absatz-Standardschriftart111111111111111111111111111111111111111111111111111111111"/>
    <w:qFormat/>
    <w:rPr/>
  </w:style>
  <w:style w:type="character" w:styleId="WW-Absatz-Standardschriftart1111111111111111111111111111111111111111111111111111111111">
    <w:name w:val="WW-Absatz-Standardschriftart1111111111111111111111111111111111111111111111111111111111"/>
    <w:qFormat/>
    <w:rPr/>
  </w:style>
  <w:style w:type="character" w:styleId="WW-Absatz-Standardschriftart11111111111111111111111111111111111111111111111111111111111">
    <w:name w:val="WW-Absatz-Standardschriftart11111111111111111111111111111111111111111111111111111111111"/>
    <w:qFormat/>
    <w:rPr/>
  </w:style>
  <w:style w:type="character" w:styleId="WW-Absatz-Standardschriftart111111111111111111111111111111111111111111111111111111111111">
    <w:name w:val="WW-Absatz-Standardschriftart111111111111111111111111111111111111111111111111111111111111"/>
    <w:qFormat/>
    <w:rPr/>
  </w:style>
  <w:style w:type="character" w:styleId="WW-Absatz-Standardschriftart1111111111111111111111111111111111111111111111111111111111111">
    <w:name w:val="WW-Absatz-Standardschriftart1111111111111111111111111111111111111111111111111111111111111"/>
    <w:qFormat/>
    <w:rPr/>
  </w:style>
  <w:style w:type="character" w:styleId="WW-Absatz-Standardschriftart11111111111111111111111111111111111111111111111111111111111111">
    <w:name w:val="WW-Absatz-Standardschriftart11111111111111111111111111111111111111111111111111111111111111"/>
    <w:qFormat/>
    <w:rPr/>
  </w:style>
  <w:style w:type="character" w:styleId="WW-Absatz-Standardschriftart111111111111111111111111111111111111111111111111111111111111111">
    <w:name w:val="WW-Absatz-Standardschriftart111111111111111111111111111111111111111111111111111111111111111"/>
    <w:qFormat/>
    <w:rPr/>
  </w:style>
  <w:style w:type="character" w:styleId="WW-Absatz-Standardschriftart1111111111111111111111111111111111111111111111111111111111111111">
    <w:name w:val="WW-Absatz-Standardschriftart1111111111111111111111111111111111111111111111111111111111111111"/>
    <w:qFormat/>
    <w:rPr/>
  </w:style>
  <w:style w:type="character" w:styleId="WW-Absatz-Standardschriftart11111111111111111111111111111111111111111111111111111111111111111">
    <w:name w:val="WW-Absatz-Standardschriftart11111111111111111111111111111111111111111111111111111111111111111"/>
    <w:qFormat/>
    <w:rPr/>
  </w:style>
  <w:style w:type="character" w:styleId="WW-Absatz-Standardschriftart111111111111111111111111111111111111111111111111111111111111111111">
    <w:name w:val="WW-Absatz-Standardschriftart111111111111111111111111111111111111111111111111111111111111111111"/>
    <w:qFormat/>
    <w:rPr/>
  </w:style>
  <w:style w:type="character" w:styleId="WW-Absatz-Standardschriftart1111111111111111111111111111111111111111111111111111111111111111111">
    <w:name w:val="WW-Absatz-Standardschriftart1111111111111111111111111111111111111111111111111111111111111111111"/>
    <w:qFormat/>
    <w:rPr/>
  </w:style>
  <w:style w:type="character" w:styleId="WW-Absatz-Standardschriftart11111111111111111111111111111111111111111111111111111111111111111111">
    <w:name w:val="WW-Absatz-Standardschriftart11111111111111111111111111111111111111111111111111111111111111111111"/>
    <w:qFormat/>
    <w:rPr/>
  </w:style>
  <w:style w:type="character" w:styleId="WW-Absatz-Standardschriftart111111111111111111111111111111111111111111111111111111111111111111111">
    <w:name w:val="WW-Absatz-Standardschriftart111111111111111111111111111111111111111111111111111111111111111111111"/>
    <w:qFormat/>
    <w:rPr/>
  </w:style>
  <w:style w:type="character" w:styleId="WW-Absatz-Standardschriftart1111111111111111111111111111111111111111111111111111111111111111111111">
    <w:name w:val="WW-Absatz-Standardschriftart1111111111111111111111111111111111111111111111111111111111111111111111"/>
    <w:qFormat/>
    <w:rPr/>
  </w:style>
  <w:style w:type="character" w:styleId="WW-Absatz-Standardschriftart11111111111111111111111111111111111111111111111111111111111111111111111">
    <w:name w:val="WW-Absatz-Standardschriftart11111111111111111111111111111111111111111111111111111111111111111111111"/>
    <w:qFormat/>
    <w:rPr/>
  </w:style>
  <w:style w:type="character" w:styleId="WW-Absatz-Standardschriftart111111111111111111111111111111111111111111111111111111111111111111111111">
    <w:name w:val="WW-Absatz-Standardschriftart111111111111111111111111111111111111111111111111111111111111111111111111"/>
    <w:qFormat/>
    <w:rPr/>
  </w:style>
  <w:style w:type="character" w:styleId="WW-Absatz-Standardschriftart1111111111111111111111111111111111111111111111111111111111111111111111111">
    <w:name w:val="WW-Absatz-Standardschriftart1111111111111111111111111111111111111111111111111111111111111111111111111"/>
    <w:qFormat/>
    <w:rPr/>
  </w:style>
  <w:style w:type="character" w:styleId="WW-Absatz-Standardschriftart11111111111111111111111111111111111111111111111111111111111111111111111111">
    <w:name w:val="WW-Absatz-Standardschriftart11111111111111111111111111111111111111111111111111111111111111111111111111"/>
    <w:qFormat/>
    <w:rPr/>
  </w:style>
  <w:style w:type="character" w:styleId="WW-Absatz-Standardschriftart111111111111111111111111111111111111111111111111111111111111111111111111111">
    <w:name w:val="WW-Absatz-Standardschriftart111111111111111111111111111111111111111111111111111111111111111111111111111"/>
    <w:qFormat/>
    <w:rPr/>
  </w:style>
  <w:style w:type="character" w:styleId="WW-Absatz-Standardschriftart1111111111111111111111111111111111111111111111111111111111111111111111111111">
    <w:name w:val="WW-Absatz-Standardschriftart1111111111111111111111111111111111111111111111111111111111111111111111111111"/>
    <w:qFormat/>
    <w:rPr/>
  </w:style>
  <w:style w:type="character" w:styleId="WW-Absatz-Standardschriftart11111111111111111111111111111111111111111111111111111111111111111111111111111">
    <w:name w:val="WW-Absatz-Standardschriftart11111111111111111111111111111111111111111111111111111111111111111111111111111"/>
    <w:qFormat/>
    <w:rPr/>
  </w:style>
  <w:style w:type="character" w:styleId="WW-Absatz-Standardschriftart111111111111111111111111111111111111111111111111111111111111111111111111111111">
    <w:name w:val="WW-Absatz-Standardschriftart111111111111111111111111111111111111111111111111111111111111111111111111111111"/>
    <w:qFormat/>
    <w:rPr/>
  </w:style>
  <w:style w:type="character" w:styleId="WW-Absatz-Standardschriftart1111111111111111111111111111111111111111111111111111111111111111111111111111111">
    <w:name w:val="WW-Absatz-Standardschriftart1111111111111111111111111111111111111111111111111111111111111111111111111111111"/>
    <w:qFormat/>
    <w:rPr/>
  </w:style>
  <w:style w:type="character" w:styleId="WW-Absatz-Standardschriftart11111111111111111111111111111111111111111111111111111111111111111111111111111111">
    <w:name w:val="WW-Absatz-Standardschriftart11111111111111111111111111111111111111111111111111111111111111111111111111111111"/>
    <w:qFormat/>
    <w:rPr/>
  </w:style>
  <w:style w:type="character" w:styleId="WW-Absatz-Standardschriftart111111111111111111111111111111111111111111111111111111111111111111111111111111111">
    <w:name w:val="WW-Absatz-Standardschriftart111111111111111111111111111111111111111111111111111111111111111111111111111111111"/>
    <w:qFormat/>
    <w:rPr/>
  </w:style>
  <w:style w:type="character" w:styleId="WW-Absatz-Standardschriftart1111111111111111111111111111111111111111111111111111111111111111111111111111111111">
    <w:name w:val="WW-Absatz-Standardschriftart1111111111111111111111111111111111111111111111111111111111111111111111111111111111"/>
    <w:qFormat/>
    <w:rPr/>
  </w:style>
  <w:style w:type="character" w:styleId="WW-Absatz-Standardschriftart11111111111111111111111111111111111111111111111111111111111111111111111111111111111">
    <w:name w:val="WW-Absatz-Standardschriftart11111111111111111111111111111111111111111111111111111111111111111111111111111111111"/>
    <w:qFormat/>
    <w:rPr/>
  </w:style>
  <w:style w:type="character" w:styleId="WW-Absatz-Standardschriftart111111111111111111111111111111111111111111111111111111111111111111111111111111111111">
    <w:name w:val="WW-Absatz-Standardschriftart111111111111111111111111111111111111111111111111111111111111111111111111111111111111"/>
    <w:qFormat/>
    <w:rPr/>
  </w:style>
  <w:style w:type="character" w:styleId="WW-Absatz-Standardschriftart1111111111111111111111111111111111111111111111111111111111111111111111111111111111111">
    <w:name w:val="WW-Absatz-Standardschriftart1111111111111111111111111111111111111111111111111111111111111111111111111111111111111"/>
    <w:qFormat/>
    <w:rPr/>
  </w:style>
  <w:style w:type="character" w:styleId="WW-Caratterepredefinitoparagrafo11">
    <w:name w:val="WW-Carattere predefinito paragrafo11"/>
    <w:qFormat/>
    <w:rPr/>
  </w:style>
  <w:style w:type="character" w:styleId="WW-Absatz-Standardschriftart11111111111111111111111111111111111111111111111111111111111111111111111111111111111111">
    <w:name w:val="WW-Absatz-Standardschriftart11111111111111111111111111111111111111111111111111111111111111111111111111111111111111"/>
    <w:qFormat/>
    <w:rPr/>
  </w:style>
  <w:style w:type="character" w:styleId="WW-Absatz-Standardschriftart111111111111111111111111111111111111111111111111111111111111111111111111111111111111111">
    <w:name w:val="WW-Absatz-Standardschriftart111111111111111111111111111111111111111111111111111111111111111111111111111111111111111"/>
    <w:qFormat/>
    <w:rPr/>
  </w:style>
  <w:style w:type="character" w:styleId="WW-Caratterepredefinitoparagrafo111">
    <w:name w:val="WW-Carattere predefinito paragrafo111"/>
    <w:qFormat/>
    <w:rPr/>
  </w:style>
  <w:style w:type="character" w:styleId="WW-Caratterepredefinitoparagrafo1111">
    <w:name w:val="WW-Carattere predefinito paragrafo1111"/>
    <w:qFormat/>
    <w:rPr/>
  </w:style>
  <w:style w:type="character" w:styleId="Hyperlink">
    <w:name w:val="Hyperlink"/>
    <w:qFormat/>
    <w:rPr>
      <w:color w:val="0000FF"/>
      <w:u w:val="single"/>
    </w:rPr>
  </w:style>
  <w:style w:type="character" w:styleId="FollowedHyperlink">
    <w:name w:val="FollowedHyperlink"/>
    <w:qFormat/>
    <w:rPr>
      <w:color w:val="800080"/>
      <w:u w:val="single"/>
    </w:rPr>
  </w:style>
  <w:style w:type="character" w:styleId="Strong">
    <w:name w:val="Strong"/>
    <w:qFormat/>
    <w:rPr>
      <w:b/>
      <w:bCs/>
    </w:rPr>
  </w:style>
  <w:style w:type="character" w:styleId="Emphasis">
    <w:name w:val="Emphasis"/>
    <w:qFormat/>
    <w:rPr>
      <w:i/>
      <w:iCs/>
    </w:rPr>
  </w:style>
  <w:style w:type="character" w:styleId="Carpredefinitoparagrafo1">
    <w:name w:val="Car. predefinito paragrafo1"/>
    <w:qFormat/>
    <w:rPr/>
  </w:style>
  <w:style w:type="character" w:styleId="apple-converted-space">
    <w:name w:val="apple-converted-space"/>
    <w:basedOn w:val="Carpredefinitoparagrafo1"/>
    <w:qFormat/>
    <w:rPr/>
  </w:style>
  <w:style w:type="character" w:styleId="Puntiuser">
    <w:name w:val="Punti (user)"/>
    <w:qFormat/>
    <w:rPr>
      <w:rFonts w:ascii="OpenSymbol;Arial Unicode MS" w:hAnsi="OpenSymbol;Arial Unicode MS" w:eastAsia="OpenSymbol;Arial Unicode MS" w:cs="OpenSymbol;Arial Unicode MS"/>
    </w:rPr>
  </w:style>
  <w:style w:type="character" w:styleId="Caratteredinumerazione">
    <w:name w:val="Carattere di numerazione"/>
    <w:qFormat/>
    <w:rPr/>
  </w:style>
  <w:style w:type="character" w:styleId="Nessuno">
    <w:name w:val="Nessuno"/>
    <w:qFormat/>
    <w:rPr/>
  </w:style>
  <w:style w:type="character" w:styleId="Caratteridinumerazioneuser">
    <w:name w:val="Caratteri di numerazione (user)"/>
    <w:qFormat/>
    <w:rPr/>
  </w:style>
  <w:style w:type="character" w:styleId="Caratteridinumerazione">
    <w:name w:val="Caratteri di numerazione"/>
    <w:qFormat/>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jc w:val="both"/>
    </w:pPr>
    <w:rPr>
      <w:rFonts w:ascii="Verdana" w:hAnsi="Verdana" w:cs="Tahoma"/>
      <w:sz w:val="22"/>
      <w:szCs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rPr>
  </w:style>
  <w:style w:type="paragraph" w:styleId="Indice">
    <w:name w:val="Indice"/>
    <w:basedOn w:val="Normal"/>
    <w:qFormat/>
    <w:pPr>
      <w:suppressLineNumbers/>
    </w:pPr>
    <w:rPr>
      <w:rFonts w:cs="Arial"/>
    </w:rPr>
  </w:style>
  <w:style w:type="paragraph" w:styleId="Intestazioneepidipagina">
    <w:name w:val="Intestazione e piè di pagina"/>
    <w:basedOn w:val="Normal"/>
    <w:qFormat/>
    <w:pPr/>
    <w:rPr/>
  </w:style>
  <w:style w:type="paragraph" w:styleId="Header">
    <w:name w:val="header"/>
    <w:basedOn w:val="Normal"/>
    <w:pPr>
      <w:keepNext w:val="true"/>
      <w:spacing w:before="240" w:after="120"/>
    </w:pPr>
    <w:rPr>
      <w:rFonts w:ascii="Arial" w:hAnsi="Arial" w:eastAsia="Arial" w:cs="Tahoma"/>
      <w:sz w:val="28"/>
      <w:szCs w:val="28"/>
    </w:rPr>
  </w:style>
  <w:style w:type="paragraph" w:styleId="Titolouser">
    <w:name w:val="Titolo (user)"/>
    <w:basedOn w:val="Normal"/>
    <w:next w:val="BodyText"/>
    <w:qFormat/>
    <w:pPr>
      <w:keepNext w:val="true"/>
      <w:spacing w:before="240" w:after="120"/>
    </w:pPr>
    <w:rPr>
      <w:rFonts w:ascii="Arial" w:hAnsi="Arial" w:eastAsia="Microsoft YaHei" w:cs="Arial"/>
      <w:sz w:val="28"/>
      <w:szCs w:val="28"/>
    </w:rPr>
  </w:style>
  <w:style w:type="paragraph" w:styleId="Indiceuser">
    <w:name w:val="Indice (user)"/>
    <w:basedOn w:val="Normal"/>
    <w:qFormat/>
    <w:pPr>
      <w:suppressLineNumbers/>
    </w:pPr>
    <w:rPr>
      <w:rFonts w:cs="Tahoma"/>
    </w:rPr>
  </w:style>
  <w:style w:type="paragraph" w:styleId="Intestazioneepidipaginauser">
    <w:name w:val="Intestazione e piè di pagina (user)"/>
    <w:basedOn w:val="Normal"/>
    <w:qFormat/>
    <w:pPr/>
    <w:rPr/>
  </w:style>
  <w:style w:type="paragraph" w:styleId="Titolo1">
    <w:name w:val="Titolo1"/>
    <w:basedOn w:val="Normal"/>
    <w:next w:val="Subtitle"/>
    <w:qFormat/>
    <w:pPr>
      <w:ind w:firstLine="340" w:left="0" w:right="0"/>
      <w:jc w:val="center"/>
    </w:pPr>
    <w:rPr>
      <w:rFonts w:ascii="Garamond" w:hAnsi="Garamond" w:cs="Garamond"/>
      <w:b/>
      <w:sz w:val="32"/>
      <w:szCs w:val="20"/>
    </w:rPr>
  </w:style>
  <w:style w:type="paragraph" w:styleId="Subtitle">
    <w:name w:val="Subtitle"/>
    <w:basedOn w:val="Header"/>
    <w:qFormat/>
    <w:pPr>
      <w:jc w:val="center"/>
    </w:pPr>
    <w:rPr>
      <w:i/>
      <w:iCs/>
    </w:rPr>
  </w:style>
  <w:style w:type="paragraph" w:styleId="Titolo2">
    <w:name w:val="Titolo2"/>
    <w:basedOn w:val="Titolo1"/>
    <w:qFormat/>
    <w:pPr/>
    <w:rPr>
      <w:bCs/>
      <w:sz w:val="56"/>
      <w:szCs w:val="56"/>
    </w:rPr>
  </w:style>
  <w:style w:type="paragraph" w:styleId="Titolo3">
    <w:name w:val="Titolo3"/>
    <w:basedOn w:val="Titolo2"/>
    <w:qFormat/>
    <w:pPr/>
    <w:rPr/>
  </w:style>
  <w:style w:type="paragraph" w:styleId="WW-Intestazione">
    <w:name w:val="WW-Intestazione"/>
    <w:basedOn w:val="Normal"/>
    <w:qFormat/>
    <w:pPr>
      <w:keepNext w:val="true"/>
      <w:spacing w:before="240" w:after="120"/>
    </w:pPr>
    <w:rPr>
      <w:rFonts w:ascii="Arial" w:hAnsi="Arial" w:eastAsia="Microsoft YaHei" w:cs="Arial"/>
      <w:sz w:val="28"/>
      <w:szCs w:val="28"/>
    </w:rPr>
  </w:style>
  <w:style w:type="paragraph" w:styleId="Intestazione1">
    <w:name w:val="Intestazione1"/>
    <w:basedOn w:val="Normal"/>
    <w:qFormat/>
    <w:pPr>
      <w:tabs>
        <w:tab w:val="clear" w:pos="720"/>
        <w:tab w:val="center" w:pos="4819" w:leader="none"/>
        <w:tab w:val="right" w:pos="9638" w:leader="none"/>
      </w:tabs>
    </w:pPr>
    <w:rPr/>
  </w:style>
  <w:style w:type="paragraph" w:styleId="Didascalia1">
    <w:name w:val="Didascalia1"/>
    <w:basedOn w:val="Normal"/>
    <w:qFormat/>
    <w:pPr>
      <w:suppressLineNumbers/>
      <w:spacing w:before="120" w:after="120"/>
    </w:pPr>
    <w:rPr>
      <w:rFonts w:cs="Tahoma"/>
      <w:i/>
      <w:iCs/>
    </w:rPr>
  </w:style>
  <w:style w:type="paragraph" w:styleId="Footer">
    <w:name w:val="footer"/>
    <w:basedOn w:val="Normal"/>
    <w:pPr>
      <w:tabs>
        <w:tab w:val="clear" w:pos="720"/>
        <w:tab w:val="center" w:pos="4819" w:leader="none"/>
        <w:tab w:val="right" w:pos="9638" w:leader="none"/>
      </w:tabs>
    </w:pPr>
    <w:rPr/>
  </w:style>
  <w:style w:type="paragraph" w:styleId="Corpodeltesto21">
    <w:name w:val="Corpo del testo 21"/>
    <w:basedOn w:val="Normal"/>
    <w:qFormat/>
    <w:pPr>
      <w:jc w:val="right"/>
    </w:pPr>
    <w:rPr>
      <w:rFonts w:ascii="Palatino" w:hAnsi="Palatino" w:cs="Palatino"/>
      <w:sz w:val="48"/>
    </w:rPr>
  </w:style>
  <w:style w:type="paragraph" w:styleId="Corpodeltesto31">
    <w:name w:val="Corpo del testo 31"/>
    <w:basedOn w:val="Normal"/>
    <w:qFormat/>
    <w:pPr>
      <w:tabs>
        <w:tab w:val="clear" w:pos="720"/>
        <w:tab w:val="left" w:pos="1733" w:leader="none"/>
      </w:tabs>
      <w:jc w:val="both"/>
    </w:pPr>
    <w:rPr>
      <w:sz w:val="20"/>
      <w:szCs w:val="20"/>
    </w:rPr>
  </w:style>
  <w:style w:type="paragraph" w:styleId="BodyTextIndent">
    <w:name w:val="Body Text Indent"/>
    <w:basedOn w:val="Normal"/>
    <w:pPr>
      <w:ind w:firstLine="113" w:left="0" w:right="0"/>
      <w:jc w:val="both"/>
    </w:pPr>
    <w:rPr>
      <w:rFonts w:ascii="Garamond" w:hAnsi="Garamond" w:cs="Garamond"/>
      <w:i/>
      <w:iCs/>
      <w:sz w:val="26"/>
      <w:szCs w:val="20"/>
    </w:rPr>
  </w:style>
  <w:style w:type="paragraph" w:styleId="Rientrocorpodeltesto21">
    <w:name w:val="Rientro corpo del testo 21"/>
    <w:basedOn w:val="Normal"/>
    <w:qFormat/>
    <w:pPr>
      <w:ind w:firstLine="113" w:left="0" w:right="0"/>
      <w:jc w:val="both"/>
    </w:pPr>
    <w:rPr>
      <w:rFonts w:ascii="Verdana" w:hAnsi="Verdana" w:cs="Verdana"/>
      <w:sz w:val="22"/>
    </w:rPr>
  </w:style>
  <w:style w:type="paragraph" w:styleId="Rientrocorpodeltesto31">
    <w:name w:val="Rientro corpo del testo 31"/>
    <w:basedOn w:val="Normal"/>
    <w:qFormat/>
    <w:pPr>
      <w:ind w:firstLine="113" w:left="0" w:right="0"/>
      <w:jc w:val="both"/>
    </w:pPr>
    <w:rPr>
      <w:rFonts w:ascii="Verdana" w:hAnsi="Verdana" w:cs="Arial"/>
      <w:i/>
      <w:iCs/>
      <w:sz w:val="22"/>
      <w:szCs w:val="26"/>
    </w:rPr>
  </w:style>
  <w:style w:type="paragraph" w:styleId="Contenutocorniceuser">
    <w:name w:val="Contenuto cornice (user)"/>
    <w:basedOn w:val="BodyText"/>
    <w:qFormat/>
    <w:pPr/>
    <w:rPr/>
  </w:style>
  <w:style w:type="paragraph" w:styleId="NormalWeb">
    <w:name w:val="Normal (Web)"/>
    <w:basedOn w:val="Normal"/>
    <w:qFormat/>
    <w:pPr/>
    <w:rPr/>
  </w:style>
  <w:style w:type="paragraph" w:styleId="Contenutotabellauser">
    <w:name w:val="Contenuto tabella (user)"/>
    <w:basedOn w:val="Normal"/>
    <w:qFormat/>
    <w:pPr>
      <w:suppressLineNumbers/>
    </w:pPr>
    <w:rPr/>
  </w:style>
  <w:style w:type="paragraph" w:styleId="Testocitato">
    <w:name w:val="Testo citato"/>
    <w:basedOn w:val="Normal"/>
    <w:qFormat/>
    <w:pPr>
      <w:spacing w:before="0" w:after="283"/>
      <w:ind w:hanging="0" w:left="567" w:right="567"/>
    </w:pPr>
    <w:rPr/>
  </w:style>
  <w:style w:type="paragraph" w:styleId="Default">
    <w:name w:val="Default"/>
    <w:qFormat/>
    <w:pPr>
      <w:widowControl w:val="false"/>
      <w:suppressAutoHyphens w:val="true"/>
      <w:bidi w:val="0"/>
      <w:spacing w:before="0" w:after="0"/>
      <w:jc w:val="left"/>
    </w:pPr>
    <w:rPr>
      <w:rFonts w:ascii="Times New Roman MT Std" w:hAnsi="Times New Roman MT Std" w:eastAsia="Times New Roman" w:cs="Times New Roman MT Std"/>
      <w:color w:val="000000"/>
      <w:kern w:val="0"/>
      <w:sz w:val="24"/>
      <w:szCs w:val="24"/>
      <w:lang w:val="it-IT" w:eastAsia="zh-CN" w:bidi="hi-IN"/>
    </w:rPr>
  </w:style>
  <w:style w:type="paragraph" w:styleId="CM2">
    <w:name w:val="CM2"/>
    <w:basedOn w:val="Default"/>
    <w:qFormat/>
    <w:pPr>
      <w:spacing w:before="0" w:after="328"/>
    </w:pPr>
    <w:rPr/>
  </w:style>
  <w:style w:type="paragraph" w:styleId="Corpodeltesto22">
    <w:name w:val="Corpo del testo 22"/>
    <w:basedOn w:val="Normal"/>
    <w:qFormat/>
    <w:pPr>
      <w:jc w:val="right"/>
    </w:pPr>
    <w:rPr>
      <w:rFonts w:ascii="Palatino" w:hAnsi="Palatino" w:cs="Palatino"/>
      <w:sz w:val="48"/>
    </w:rPr>
  </w:style>
  <w:style w:type="paragraph" w:styleId="Standard">
    <w:name w:val="Standard"/>
    <w:qFormat/>
    <w:pPr>
      <w:widowControl/>
      <w:suppressAutoHyphens w:val="true"/>
      <w:bidi w:val="0"/>
      <w:spacing w:before="0" w:after="0"/>
      <w:jc w:val="left"/>
      <w:textAlignment w:val="baseline"/>
    </w:pPr>
    <w:rPr>
      <w:rFonts w:ascii="Rockwell" w:hAnsi="Rockwell" w:eastAsia="SimSun" w:cs="Rockwell"/>
      <w:color w:val="auto"/>
      <w:kern w:val="0"/>
      <w:sz w:val="18"/>
      <w:szCs w:val="22"/>
      <w:lang w:val="it-IT" w:eastAsia="zh-CN" w:bidi="ar-SA"/>
    </w:rPr>
  </w:style>
  <w:style w:type="paragraph" w:styleId="Contenutocornice">
    <w:name w:val="Contenuto cornice"/>
    <w:basedOn w:val="Normal"/>
    <w:qFormat/>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463</TotalTime>
  <Application>Collabora_Office/25.04.9.1$Windows_X86_64 LibreOffice_project/aa0b8d090fbf6f1e1a0a24fee91089b8842f94a4</Application>
  <AppVersion>15.0000</AppVersion>
  <Pages>2</Pages>
  <Words>995</Words>
  <Characters>5779</Characters>
  <CharactersWithSpaces>6750</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2022-10-22T11:02:48Z</dcterms:created>
  <dc:creator/>
  <dc:description/>
  <dc:language>it-IT</dc:language>
  <cp:lastModifiedBy/>
  <cp:lastPrinted>2026-09-03T17:03:53Z</cp:lastPrinted>
  <dcterms:modified xsi:type="dcterms:W3CDTF">2026-09-04T12:59:08Z</dcterms:modified>
  <cp:revision>104</cp:revision>
  <dc:subject/>
  <dc:title>Comunicato stampa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