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76" w:rsidRDefault="003F492C">
      <w:pPr>
        <w:pStyle w:val="Standard"/>
        <w:jc w:val="center"/>
        <w:rPr>
          <w:rFonts w:asciiTheme="minorHAnsi" w:hAnsiTheme="minorHAnsi" w:cstheme="minorHAnsi"/>
          <w:b/>
          <w:bCs/>
          <w:color w:val="000000"/>
          <w:sz w:val="30"/>
          <w:szCs w:val="30"/>
        </w:rPr>
      </w:pPr>
      <w:r>
        <w:rPr>
          <w:rFonts w:ascii="Calibri" w:hAnsi="Calibri" w:cstheme="minorHAnsi"/>
          <w:b/>
          <w:bCs/>
          <w:color w:val="000000"/>
          <w:sz w:val="30"/>
          <w:szCs w:val="30"/>
        </w:rPr>
        <w:t>Comunicato stampa</w:t>
      </w:r>
    </w:p>
    <w:p w:rsidR="002C6C76" w:rsidRDefault="003F492C">
      <w:pPr>
        <w:pStyle w:val="Standard"/>
        <w:jc w:val="center"/>
        <w:rPr>
          <w:rFonts w:asciiTheme="minorHAnsi" w:hAnsiTheme="minorHAnsi" w:cstheme="minorHAnsi"/>
          <w:b/>
          <w:bCs/>
          <w:color w:val="000000"/>
          <w:sz w:val="30"/>
          <w:szCs w:val="30"/>
        </w:rPr>
      </w:pPr>
      <w:r>
        <w:rPr>
          <w:rFonts w:ascii="Calibri" w:hAnsi="Calibri" w:cstheme="minorHAnsi"/>
          <w:b/>
          <w:bCs/>
          <w:color w:val="000000"/>
          <w:sz w:val="30"/>
          <w:szCs w:val="30"/>
        </w:rPr>
        <w:t>4.8.2026</w:t>
      </w:r>
    </w:p>
    <w:p w:rsidR="002C6C76" w:rsidRDefault="002C6C76">
      <w:pPr>
        <w:pStyle w:val="Standard"/>
        <w:spacing w:line="276" w:lineRule="auto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2C6C76" w:rsidRDefault="003F492C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="Calibri" w:hAnsi="Calibri" w:cstheme="minorHAnsi"/>
          <w:sz w:val="25"/>
          <w:szCs w:val="25"/>
        </w:rPr>
        <w:t xml:space="preserve">Sono in corso i lavori di progettazione e allestimento delle prossime mostre promosse dal Comune di Bagnacavallo e organizzate dal </w:t>
      </w:r>
      <w:r>
        <w:rPr>
          <w:rFonts w:ascii="Calibri" w:hAnsi="Calibri" w:cstheme="minorHAnsi"/>
          <w:b/>
          <w:bCs/>
          <w:sz w:val="25"/>
          <w:szCs w:val="25"/>
        </w:rPr>
        <w:t>Museo Civico delle Cappuccine</w:t>
      </w:r>
      <w:r>
        <w:rPr>
          <w:rFonts w:ascii="Calibri" w:hAnsi="Calibri" w:cstheme="minorHAnsi"/>
          <w:sz w:val="25"/>
          <w:szCs w:val="25"/>
        </w:rPr>
        <w:t xml:space="preserve"> in vista della Festa di San Michele.</w:t>
      </w:r>
    </w:p>
    <w:p w:rsidR="002C6C76" w:rsidRDefault="002C6C76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</w:p>
    <w:p w:rsidR="002C6C76" w:rsidRDefault="003F492C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="Calibri" w:hAnsi="Calibri" w:cstheme="minorHAnsi"/>
          <w:sz w:val="25"/>
          <w:szCs w:val="25"/>
        </w:rPr>
        <w:t xml:space="preserve">L’avvio della stagione espositiva autunnale segnerà la </w:t>
      </w:r>
      <w:r>
        <w:rPr>
          <w:rFonts w:ascii="Calibri" w:hAnsi="Calibri" w:cstheme="minorHAnsi"/>
          <w:b/>
          <w:bCs/>
          <w:sz w:val="25"/>
          <w:szCs w:val="25"/>
        </w:rPr>
        <w:t>riapertura</w:t>
      </w:r>
      <w:r>
        <w:rPr>
          <w:rFonts w:ascii="Calibri" w:hAnsi="Calibri" w:cstheme="minorHAnsi"/>
          <w:sz w:val="25"/>
          <w:szCs w:val="25"/>
        </w:rPr>
        <w:t xml:space="preserve"> parziale del museo civico dopo un anno di chiusura per lavori e sarà la prima tappa del percorso che porterà entro dicembre alla sua piena fruizione con il riallestimento della pinacoteca.</w:t>
      </w:r>
    </w:p>
    <w:p w:rsidR="002C6C76" w:rsidRDefault="003F492C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="Calibri" w:hAnsi="Calibri" w:cstheme="minorHAnsi"/>
          <w:sz w:val="25"/>
          <w:szCs w:val="25"/>
        </w:rPr>
        <w:t>Q</w:t>
      </w:r>
      <w:r>
        <w:rPr>
          <w:rFonts w:ascii="Calibri" w:hAnsi="Calibri" w:cstheme="minorHAnsi"/>
          <w:sz w:val="25"/>
          <w:szCs w:val="25"/>
        </w:rPr>
        <w:t xml:space="preserve">uesto importante momento di apertura delle porte al pubblico combacerà con l’inaugurazione presso il museo, </w:t>
      </w:r>
      <w:r>
        <w:rPr>
          <w:rFonts w:ascii="Calibri" w:hAnsi="Calibri" w:cstheme="minorHAnsi"/>
          <w:b/>
          <w:bCs/>
          <w:sz w:val="25"/>
          <w:szCs w:val="25"/>
        </w:rPr>
        <w:t>giovedì 24 settembre</w:t>
      </w:r>
      <w:r>
        <w:rPr>
          <w:rFonts w:ascii="Calibri" w:hAnsi="Calibri" w:cstheme="minorHAnsi"/>
          <w:sz w:val="25"/>
          <w:szCs w:val="25"/>
        </w:rPr>
        <w:t xml:space="preserve"> alle 18, della mostra</w:t>
      </w:r>
      <w:r>
        <w:rPr>
          <w:rFonts w:ascii="Calibri" w:hAnsi="Calibri" w:cstheme="minorHAnsi"/>
          <w:b/>
          <w:bCs/>
          <w:sz w:val="25"/>
          <w:szCs w:val="25"/>
        </w:rPr>
        <w:t xml:space="preserve"> “In ponta d’pi. Officina romagnola”</w:t>
      </w:r>
      <w:r>
        <w:rPr>
          <w:rFonts w:ascii="Calibri" w:hAnsi="Calibri" w:cstheme="minorHAnsi"/>
          <w:sz w:val="25"/>
          <w:szCs w:val="25"/>
        </w:rPr>
        <w:t>, a cura del direttore Davide Caroli e di Silvia Loddo.</w:t>
      </w:r>
    </w:p>
    <w:p w:rsidR="002C6C76" w:rsidRDefault="003F492C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="Calibri" w:hAnsi="Calibri" w:cstheme="minorHAnsi"/>
          <w:sz w:val="25"/>
          <w:szCs w:val="25"/>
        </w:rPr>
        <w:t>La mostra prop</w:t>
      </w:r>
      <w:r>
        <w:rPr>
          <w:rFonts w:ascii="Calibri" w:hAnsi="Calibri" w:cstheme="minorHAnsi"/>
          <w:sz w:val="25"/>
          <w:szCs w:val="25"/>
        </w:rPr>
        <w:t xml:space="preserve">one un focus sulla scuola di </w:t>
      </w:r>
      <w:r>
        <w:rPr>
          <w:rFonts w:ascii="Calibri" w:hAnsi="Calibri" w:cstheme="minorHAnsi"/>
          <w:b/>
          <w:bCs/>
          <w:sz w:val="25"/>
          <w:szCs w:val="25"/>
        </w:rPr>
        <w:t>fotografia romagnola</w:t>
      </w:r>
      <w:r>
        <w:rPr>
          <w:rFonts w:ascii="Calibri" w:hAnsi="Calibri" w:cstheme="minorHAnsi"/>
          <w:sz w:val="25"/>
          <w:szCs w:val="25"/>
        </w:rPr>
        <w:t xml:space="preserve">, un’officina dove si è formato uno sguardo che alla curatrice Silvia Loddo piace definire dialettale, nel senso più alto del termine, come riferimento a una lingua che ha nutrito sia straordinari poeti che </w:t>
      </w:r>
      <w:r>
        <w:rPr>
          <w:rFonts w:ascii="Calibri" w:hAnsi="Calibri" w:cstheme="minorHAnsi"/>
          <w:sz w:val="25"/>
          <w:szCs w:val="25"/>
        </w:rPr>
        <w:t>altrettanto straordinari fotografi, accomunati dalla capacità di registrare in punta di piedi la bellezza dell’ordinario, con esiti straordinari. Maestro e soprattutto compagno di strada è stato per tutti</w:t>
      </w:r>
      <w:r>
        <w:rPr>
          <w:rFonts w:ascii="Calibri" w:hAnsi="Calibri" w:cstheme="minorHAnsi"/>
          <w:b/>
          <w:bCs/>
          <w:sz w:val="25"/>
          <w:szCs w:val="25"/>
        </w:rPr>
        <w:t xml:space="preserve"> Guido Guidi</w:t>
      </w:r>
      <w:r>
        <w:rPr>
          <w:rFonts w:ascii="Calibri" w:hAnsi="Calibri" w:cstheme="minorHAnsi"/>
          <w:sz w:val="25"/>
          <w:szCs w:val="25"/>
        </w:rPr>
        <w:t>, ormai riconosciuto come uno dei fotogr</w:t>
      </w:r>
      <w:r>
        <w:rPr>
          <w:rFonts w:ascii="Calibri" w:hAnsi="Calibri" w:cstheme="minorHAnsi"/>
          <w:sz w:val="25"/>
          <w:szCs w:val="25"/>
        </w:rPr>
        <w:t xml:space="preserve">afi più importanti a livello internazionale. </w:t>
      </w:r>
    </w:p>
    <w:p w:rsidR="002C6C76" w:rsidRDefault="003F492C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="Calibri" w:hAnsi="Calibri" w:cstheme="minorHAnsi"/>
          <w:sz w:val="25"/>
          <w:szCs w:val="25"/>
        </w:rPr>
        <w:t>Accanto agli scatti di Guido Guidi, il percorso espositivo comprende fotografie realizzate da Nicola Baldazzi/Veronica Lanconelli, Davide Baldrati, Cesare Ballardini, Michele Buda, Alessandra Dragoni, Cesare Fa</w:t>
      </w:r>
      <w:r>
        <w:rPr>
          <w:rFonts w:ascii="Calibri" w:hAnsi="Calibri" w:cstheme="minorHAnsi"/>
          <w:sz w:val="25"/>
          <w:szCs w:val="25"/>
        </w:rPr>
        <w:t xml:space="preserve">bbri, Marcello Galvani, Luca Gambi, Francesca Gardini, Gianluca Liverani, Francesco Neri, Luca Nostri, Francesco Raffaelli, Giovanni Zaffagnini. </w:t>
      </w:r>
    </w:p>
    <w:p w:rsidR="002C6C76" w:rsidRDefault="003F492C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="Calibri" w:hAnsi="Calibri" w:cstheme="minorHAnsi"/>
          <w:sz w:val="25"/>
          <w:szCs w:val="25"/>
        </w:rPr>
        <w:t>L’esposizione resterà allestita fino al 10 gennaio 2027.</w:t>
      </w:r>
    </w:p>
    <w:p w:rsidR="002C6C76" w:rsidRDefault="002C6C76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</w:p>
    <w:p w:rsidR="002C6C76" w:rsidRDefault="003F492C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="Calibri" w:hAnsi="Calibri" w:cstheme="minorHAnsi"/>
          <w:sz w:val="25"/>
          <w:szCs w:val="25"/>
        </w:rPr>
        <w:t>La riapertura del museo civico sarà anticipata da al</w:t>
      </w:r>
      <w:r>
        <w:rPr>
          <w:rFonts w:ascii="Calibri" w:hAnsi="Calibri" w:cstheme="minorHAnsi"/>
          <w:sz w:val="25"/>
          <w:szCs w:val="25"/>
        </w:rPr>
        <w:t xml:space="preserve">tre due mostre che dalla fine di agosto animeranno gli spazi delle sedi espositive che ormai da qualche anno portano Bagnacavallo all’attenzione degli appassionati d’arte: la prima a inaugurare sarà sabato </w:t>
      </w:r>
      <w:r>
        <w:rPr>
          <w:rFonts w:ascii="Calibri" w:hAnsi="Calibri" w:cstheme="minorHAnsi"/>
          <w:b/>
          <w:bCs/>
          <w:sz w:val="25"/>
          <w:szCs w:val="25"/>
        </w:rPr>
        <w:t>29 agosto</w:t>
      </w:r>
      <w:r>
        <w:rPr>
          <w:rFonts w:ascii="Calibri" w:hAnsi="Calibri" w:cstheme="minorHAnsi"/>
          <w:sz w:val="25"/>
          <w:szCs w:val="25"/>
        </w:rPr>
        <w:t xml:space="preserve"> alle 18 la </w:t>
      </w:r>
      <w:r>
        <w:rPr>
          <w:rFonts w:ascii="Calibri" w:hAnsi="Calibri" w:cstheme="minorHAnsi"/>
          <w:b/>
          <w:bCs/>
          <w:sz w:val="25"/>
          <w:szCs w:val="25"/>
        </w:rPr>
        <w:t>Chiesa del Suffragio</w:t>
      </w:r>
      <w:r>
        <w:rPr>
          <w:rFonts w:ascii="Calibri" w:hAnsi="Calibri" w:cstheme="minorHAnsi"/>
          <w:sz w:val="25"/>
          <w:szCs w:val="25"/>
        </w:rPr>
        <w:t xml:space="preserve"> dove fin</w:t>
      </w:r>
      <w:r>
        <w:rPr>
          <w:rFonts w:ascii="Calibri" w:hAnsi="Calibri" w:cstheme="minorHAnsi"/>
          <w:sz w:val="25"/>
          <w:szCs w:val="25"/>
        </w:rPr>
        <w:t xml:space="preserve">o al 4 ottobre si potrà visitare la mostra personale di </w:t>
      </w:r>
      <w:r>
        <w:rPr>
          <w:rFonts w:ascii="Calibri" w:hAnsi="Calibri" w:cstheme="minorHAnsi"/>
          <w:b/>
          <w:bCs/>
          <w:sz w:val="25"/>
          <w:szCs w:val="25"/>
        </w:rPr>
        <w:t>Giovanni Ruggiero</w:t>
      </w:r>
      <w:r>
        <w:rPr>
          <w:rFonts w:ascii="Calibri" w:hAnsi="Calibri" w:cstheme="minorHAnsi"/>
          <w:sz w:val="25"/>
          <w:szCs w:val="25"/>
        </w:rPr>
        <w:t xml:space="preserve">, a cura di Davide Caroli, intitolata </w:t>
      </w:r>
      <w:r>
        <w:rPr>
          <w:rFonts w:ascii="Calibri" w:hAnsi="Calibri" w:cstheme="minorHAnsi"/>
          <w:b/>
          <w:bCs/>
          <w:sz w:val="25"/>
          <w:szCs w:val="25"/>
        </w:rPr>
        <w:t>“Cenere e stelle – Il miracolo terribile”</w:t>
      </w:r>
      <w:r>
        <w:rPr>
          <w:rFonts w:ascii="Calibri" w:hAnsi="Calibri" w:cstheme="minorHAnsi"/>
          <w:sz w:val="25"/>
          <w:szCs w:val="25"/>
        </w:rPr>
        <w:t>. L’esposizione, che si inserisce all’interno del programma di Argillà Italia, presenta ceramiche e inst</w:t>
      </w:r>
      <w:r>
        <w:rPr>
          <w:rFonts w:ascii="Calibri" w:hAnsi="Calibri" w:cstheme="minorHAnsi"/>
          <w:sz w:val="25"/>
          <w:szCs w:val="25"/>
        </w:rPr>
        <w:t>allazioni di Giovanni Ruggiero, vincitore nel 2011 del “Primo Premio al 57° Premio Faenza. Concorso Internazionale della Ceramica d’arte Contemporanea”. Le opere pensate appositamente per gli spazi espositivi bagnacavallesi intendono proporre un luogo di r</w:t>
      </w:r>
      <w:r>
        <w:rPr>
          <w:rFonts w:ascii="Calibri" w:hAnsi="Calibri" w:cstheme="minorHAnsi"/>
          <w:sz w:val="25"/>
          <w:szCs w:val="25"/>
        </w:rPr>
        <w:t xml:space="preserve">iflessione sull’uomo e sulle sue apparentemente inconciliabili pulsioni e desideri. </w:t>
      </w:r>
    </w:p>
    <w:p w:rsidR="002C6C76" w:rsidRDefault="002C6C76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</w:p>
    <w:p w:rsidR="002C6C76" w:rsidRDefault="003F492C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="Calibri" w:hAnsi="Calibri" w:cstheme="minorHAnsi"/>
          <w:sz w:val="25"/>
          <w:szCs w:val="25"/>
        </w:rPr>
        <w:t>Sabato 19 settembre aprirà invece la mostra dell’</w:t>
      </w:r>
      <w:r>
        <w:rPr>
          <w:rFonts w:ascii="Calibri" w:hAnsi="Calibri" w:cstheme="minorHAnsi"/>
          <w:b/>
          <w:bCs/>
          <w:sz w:val="25"/>
          <w:szCs w:val="25"/>
        </w:rPr>
        <w:t>Ex Convento di San Francesco</w:t>
      </w:r>
      <w:r>
        <w:rPr>
          <w:rFonts w:ascii="Calibri" w:hAnsi="Calibri" w:cstheme="minorHAnsi"/>
          <w:sz w:val="25"/>
          <w:szCs w:val="25"/>
        </w:rPr>
        <w:t xml:space="preserve">, dove fino all’8 novembre sarà possibile visitare la personale di </w:t>
      </w:r>
      <w:r>
        <w:rPr>
          <w:rFonts w:ascii="Calibri" w:hAnsi="Calibri" w:cstheme="minorHAnsi"/>
          <w:b/>
          <w:bCs/>
          <w:sz w:val="25"/>
          <w:szCs w:val="25"/>
        </w:rPr>
        <w:t>Chiara Calore</w:t>
      </w:r>
      <w:r>
        <w:rPr>
          <w:rFonts w:ascii="Calibri" w:hAnsi="Calibri" w:cstheme="minorHAnsi"/>
          <w:sz w:val="25"/>
          <w:szCs w:val="25"/>
        </w:rPr>
        <w:t xml:space="preserve"> a cura di Mi</w:t>
      </w:r>
      <w:r>
        <w:rPr>
          <w:rFonts w:ascii="Calibri" w:hAnsi="Calibri" w:cstheme="minorHAnsi"/>
          <w:sz w:val="25"/>
          <w:szCs w:val="25"/>
        </w:rPr>
        <w:t xml:space="preserve">lovan </w:t>
      </w:r>
      <w:r>
        <w:rPr>
          <w:rFonts w:ascii="Calibri" w:hAnsi="Calibri" w:cstheme="minorHAnsi"/>
          <w:sz w:val="25"/>
          <w:szCs w:val="25"/>
        </w:rPr>
        <w:lastRenderedPageBreak/>
        <w:t xml:space="preserve">Farronato intitolata </w:t>
      </w:r>
      <w:r>
        <w:rPr>
          <w:rFonts w:ascii="Calibri" w:hAnsi="Calibri" w:cstheme="minorHAnsi"/>
          <w:b/>
          <w:bCs/>
          <w:sz w:val="25"/>
          <w:szCs w:val="25"/>
        </w:rPr>
        <w:t>“Non voltarti adesso”</w:t>
      </w:r>
      <w:r>
        <w:rPr>
          <w:rFonts w:ascii="Calibri" w:hAnsi="Calibri" w:cstheme="minorHAnsi"/>
          <w:sz w:val="25"/>
          <w:szCs w:val="25"/>
        </w:rPr>
        <w:t xml:space="preserve">, traduzione dell’originale inglese </w:t>
      </w:r>
      <w:r>
        <w:rPr>
          <w:rFonts w:ascii="Calibri" w:hAnsi="Calibri" w:cstheme="minorHAnsi"/>
          <w:i/>
          <w:iCs/>
          <w:sz w:val="25"/>
          <w:szCs w:val="25"/>
        </w:rPr>
        <w:t>Don’t Look Now</w:t>
      </w:r>
      <w:r>
        <w:rPr>
          <w:rFonts w:ascii="Calibri" w:hAnsi="Calibri" w:cstheme="minorHAnsi"/>
          <w:sz w:val="25"/>
          <w:szCs w:val="25"/>
        </w:rPr>
        <w:t>, il celebre film di Nicolas Roeg ambientato a Venezia, città nella quale Chiara Calore si è formata. Più che un omaggio cinematografico, “Non voltarti adesso</w:t>
      </w:r>
      <w:r>
        <w:rPr>
          <w:rFonts w:ascii="Calibri" w:hAnsi="Calibri" w:cstheme="minorHAnsi"/>
          <w:sz w:val="25"/>
          <w:szCs w:val="25"/>
        </w:rPr>
        <w:t>” evoca una condizione percettiva: un invito impossibile da seguire, perché tutto, lungo il percorso espositivo, sembra spingere il visitatore a tornare sui propri passi, a cercare ciò che è appena sfuggito allo sguardo. L’esposizione rappresenta un’immers</w:t>
      </w:r>
      <w:r>
        <w:rPr>
          <w:rFonts w:ascii="Calibri" w:hAnsi="Calibri" w:cstheme="minorHAnsi"/>
          <w:sz w:val="25"/>
          <w:szCs w:val="25"/>
        </w:rPr>
        <w:t>ione nell’universo pittorico dell’artista, dove ogni immagine sembra custodire il ricordo di un’altra e ogni sguardo continua a esistere anche dopo essere uscito dal campo visivo. Attraverso un continuo gioco di rimandi, di mirroring e di variazioni, la pi</w:t>
      </w:r>
      <w:r>
        <w:rPr>
          <w:rFonts w:ascii="Calibri" w:hAnsi="Calibri" w:cstheme="minorHAnsi"/>
          <w:sz w:val="25"/>
          <w:szCs w:val="25"/>
        </w:rPr>
        <w:t>ttura di Chiara Calore costruisce un racconto che procede più per memoria che per cronologia, più per intuizioni che per narrazione lineare, in una tensione ritmata dall’architettura dello spazio espositivo.</w:t>
      </w:r>
    </w:p>
    <w:p w:rsidR="002C6C76" w:rsidRDefault="002C6C76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</w:p>
    <w:p w:rsidR="002C6C76" w:rsidRDefault="003F492C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="Calibri" w:hAnsi="Calibri" w:cstheme="minorHAnsi"/>
          <w:sz w:val="25"/>
          <w:szCs w:val="25"/>
        </w:rPr>
        <w:t>«Le tre mostre della prossima stagione – osserv</w:t>
      </w:r>
      <w:r>
        <w:rPr>
          <w:rFonts w:ascii="Calibri" w:hAnsi="Calibri" w:cstheme="minorHAnsi"/>
          <w:sz w:val="25"/>
          <w:szCs w:val="25"/>
        </w:rPr>
        <w:t xml:space="preserve">a il </w:t>
      </w:r>
      <w:r>
        <w:rPr>
          <w:rFonts w:ascii="Calibri" w:hAnsi="Calibri" w:cstheme="minorHAnsi"/>
          <w:b/>
          <w:bCs/>
          <w:sz w:val="25"/>
          <w:szCs w:val="25"/>
        </w:rPr>
        <w:t>direttore</w:t>
      </w:r>
      <w:r>
        <w:rPr>
          <w:rFonts w:ascii="Calibri" w:hAnsi="Calibri" w:cstheme="minorHAnsi"/>
          <w:sz w:val="25"/>
          <w:szCs w:val="25"/>
        </w:rPr>
        <w:t xml:space="preserve"> del museo di Bagnacavallo</w:t>
      </w:r>
      <w:r w:rsidR="00A654BD">
        <w:rPr>
          <w:rFonts w:ascii="Calibri" w:hAnsi="Calibri" w:cstheme="minorHAnsi"/>
          <w:sz w:val="25"/>
          <w:szCs w:val="25"/>
        </w:rPr>
        <w:t xml:space="preserve">, </w:t>
      </w:r>
      <w:r>
        <w:rPr>
          <w:rFonts w:ascii="Calibri" w:hAnsi="Calibri" w:cstheme="minorHAnsi"/>
          <w:b/>
          <w:bCs/>
          <w:sz w:val="25"/>
          <w:szCs w:val="25"/>
        </w:rPr>
        <w:t>Davide Caroli</w:t>
      </w:r>
      <w:r>
        <w:rPr>
          <w:rFonts w:ascii="Calibri" w:hAnsi="Calibri" w:cstheme="minorHAnsi"/>
          <w:sz w:val="25"/>
          <w:szCs w:val="25"/>
        </w:rPr>
        <w:t xml:space="preserve"> – sono state pensate come un percorso capace di mettere in dialogo esperienze e linguaggi differenti: la fotografia, con il racconto di una delle più importanti vicende culturali della Romagna, la ceramica contemporanea, attraverso la ricerca di Giovanni </w:t>
      </w:r>
      <w:r>
        <w:rPr>
          <w:rFonts w:ascii="Calibri" w:hAnsi="Calibri" w:cstheme="minorHAnsi"/>
          <w:sz w:val="25"/>
          <w:szCs w:val="25"/>
        </w:rPr>
        <w:t xml:space="preserve">Ruggiero, e la pittura di Chiara Calore, tra memoria, percezione e immaginazione. In questo quadro, la riapertura del Museo Civico delle Cappuccine dopo gli importanti lavori di riqualificazione assume un valore speciale, perché restituisce alla città uno </w:t>
      </w:r>
      <w:r>
        <w:rPr>
          <w:rFonts w:ascii="Calibri" w:hAnsi="Calibri" w:cstheme="minorHAnsi"/>
          <w:sz w:val="25"/>
          <w:szCs w:val="25"/>
        </w:rPr>
        <w:t>dei suoi principali spazi dedicati all’arte, affiancandosi alle sedi espositive che in questi mesi hanno mantenuto vitale la programmazione del museo.»</w:t>
      </w:r>
    </w:p>
    <w:p w:rsidR="002C6C76" w:rsidRDefault="002C6C76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</w:p>
    <w:p w:rsidR="002C6C76" w:rsidRDefault="003F492C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="Calibri" w:hAnsi="Calibri" w:cstheme="minorHAnsi"/>
          <w:sz w:val="25"/>
          <w:szCs w:val="25"/>
        </w:rPr>
        <w:t xml:space="preserve">Sul sito del museo è possibile scoprire più approfonditamente i progetti espositivi: </w:t>
      </w:r>
      <w:hyperlink r:id="rId7">
        <w:r>
          <w:rPr>
            <w:rStyle w:val="Collegamentoipertestuale"/>
            <w:rFonts w:ascii="Calibri" w:hAnsi="Calibri" w:cstheme="minorHAnsi"/>
            <w:sz w:val="25"/>
            <w:szCs w:val="25"/>
          </w:rPr>
          <w:t>www.museocivicobagnacavallo.it</w:t>
        </w:r>
      </w:hyperlink>
    </w:p>
    <w:p w:rsidR="002C6C76" w:rsidRDefault="002C6C76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</w:p>
    <w:p w:rsidR="002C6C76" w:rsidRDefault="002C6C76">
      <w:pPr>
        <w:pStyle w:val="Standard"/>
        <w:ind w:firstLine="113"/>
        <w:jc w:val="both"/>
        <w:rPr>
          <w:rFonts w:asciiTheme="minorHAnsi" w:hAnsiTheme="minorHAnsi" w:cstheme="minorHAnsi"/>
          <w:sz w:val="25"/>
          <w:szCs w:val="25"/>
        </w:rPr>
      </w:pPr>
    </w:p>
    <w:p w:rsidR="002C6C76" w:rsidRDefault="003F492C">
      <w:pPr>
        <w:pStyle w:val="Standard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>(</w:t>
      </w:r>
      <w:r>
        <w:rPr>
          <w:rFonts w:asciiTheme="minorHAnsi" w:hAnsiTheme="minorHAnsi" w:cstheme="minorHAnsi"/>
          <w:i/>
          <w:iCs/>
          <w:sz w:val="25"/>
          <w:szCs w:val="25"/>
        </w:rPr>
        <w:t>217</w:t>
      </w:r>
      <w:r>
        <w:rPr>
          <w:rFonts w:asciiTheme="minorHAnsi" w:hAnsiTheme="minorHAnsi" w:cstheme="minorHAnsi"/>
          <w:i/>
          <w:sz w:val="25"/>
          <w:szCs w:val="25"/>
        </w:rPr>
        <w:t>/26</w:t>
      </w:r>
      <w:r>
        <w:rPr>
          <w:rFonts w:asciiTheme="minorHAnsi" w:hAnsiTheme="minorHAnsi" w:cstheme="minorHAnsi"/>
          <w:sz w:val="25"/>
          <w:szCs w:val="25"/>
        </w:rPr>
        <w:t>)</w:t>
      </w:r>
    </w:p>
    <w:sectPr w:rsidR="002C6C76" w:rsidSect="002C6C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6" w:right="1391" w:bottom="1134" w:left="1380" w:header="708" w:footer="708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92C" w:rsidRDefault="003F492C" w:rsidP="002C6C76">
      <w:r>
        <w:separator/>
      </w:r>
    </w:p>
  </w:endnote>
  <w:endnote w:type="continuationSeparator" w:id="0">
    <w:p w:rsidR="003F492C" w:rsidRDefault="003F492C" w:rsidP="002C6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Palatino">
    <w:altName w:val="Book Antiqua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lphia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C76" w:rsidRDefault="002C6C7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C76" w:rsidRDefault="003F492C">
    <w:pPr>
      <w:pStyle w:val="Pidipagina"/>
      <w:jc w:val="center"/>
      <w:rPr>
        <w:rFonts w:ascii="Palatino" w:hAnsi="Palatino" w:cs="Palatino" w:hint="eastAsia"/>
        <w:sz w:val="18"/>
        <w:szCs w:val="18"/>
      </w:rPr>
    </w:pPr>
    <w:r>
      <w:rPr>
        <w:rFonts w:ascii="Palatino" w:hAnsi="Palatino" w:cs="Palatino"/>
        <w:sz w:val="18"/>
        <w:szCs w:val="18"/>
      </w:rPr>
      <w:t>______________________________________________________________________________</w:t>
    </w:r>
  </w:p>
  <w:p w:rsidR="002C6C76" w:rsidRDefault="003F492C">
    <w:pPr>
      <w:pStyle w:val="Pidipagina"/>
      <w:jc w:val="center"/>
    </w:pPr>
    <w:r>
      <w:rPr>
        <w:rFonts w:ascii="Dolphian" w:hAnsi="Dolphian" w:cs="Dolphian"/>
        <w:sz w:val="14"/>
      </w:rPr>
      <w:t xml:space="preserve">Via Vittorio Veneto </w:t>
    </w:r>
    <w:r>
      <w:rPr>
        <w:rFonts w:ascii="Dolphian" w:hAnsi="Dolphian" w:cs="Dolphian"/>
        <w:sz w:val="16"/>
      </w:rPr>
      <w:t>1</w:t>
    </w:r>
    <w:r>
      <w:rPr>
        <w:rFonts w:ascii="Dolphian" w:hAnsi="Dolphian" w:cs="Dolphian"/>
        <w:sz w:val="14"/>
      </w:rPr>
      <w:t xml:space="preserve">/a  </w:t>
    </w:r>
    <w:r>
      <w:rPr>
        <w:rFonts w:ascii="Dolphian" w:hAnsi="Dolphian" w:cs="Dolphian"/>
        <w:sz w:val="14"/>
        <w:szCs w:val="14"/>
      </w:rPr>
      <w:t>48012  Bagnacavallo (Ra) - Tel. +39 0545/280911</w:t>
    </w:r>
  </w:p>
  <w:p w:rsidR="002C6C76" w:rsidRDefault="003F492C">
    <w:pPr>
      <w:pStyle w:val="Pidipagina"/>
      <w:jc w:val="center"/>
      <w:rPr>
        <w:rFonts w:ascii="Dolphian" w:hAnsi="Dolphian" w:cs="Dolphian" w:hint="eastAsia"/>
        <w:sz w:val="14"/>
        <w:szCs w:val="14"/>
        <w:lang w:val="fr-FR"/>
      </w:rPr>
    </w:pPr>
    <w:r>
      <w:rPr>
        <w:rFonts w:ascii="Dolphian" w:hAnsi="Dolphian" w:cs="Dolphian"/>
        <w:sz w:val="14"/>
        <w:szCs w:val="14"/>
        <w:lang w:val="fr-FR"/>
      </w:rPr>
      <w:t>centroculturale@comune.bagnacavallo.ra.it        www.museocivicobagnacavallo.it</w:t>
    </w:r>
  </w:p>
  <w:p w:rsidR="002C6C76" w:rsidRDefault="002C6C76">
    <w:pPr>
      <w:pStyle w:val="Pidipagina"/>
      <w:rPr>
        <w:rFonts w:ascii="Century Gothic" w:hAnsi="Century Gothic" w:cs="Century Gothic" w:hint="eastAsia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C76" w:rsidRDefault="003F492C">
    <w:pPr>
      <w:pStyle w:val="Pidipagina"/>
      <w:jc w:val="center"/>
      <w:rPr>
        <w:rFonts w:ascii="Palatino" w:hAnsi="Palatino" w:cs="Palatino" w:hint="eastAsia"/>
        <w:sz w:val="18"/>
        <w:szCs w:val="18"/>
      </w:rPr>
    </w:pPr>
    <w:r>
      <w:rPr>
        <w:rFonts w:ascii="Palatino" w:hAnsi="Palatino" w:cs="Palatino"/>
        <w:sz w:val="18"/>
        <w:szCs w:val="18"/>
      </w:rPr>
      <w:t>______________________________________________________________________________</w:t>
    </w:r>
  </w:p>
  <w:p w:rsidR="002C6C76" w:rsidRDefault="003F492C">
    <w:pPr>
      <w:pStyle w:val="Pidipagina"/>
      <w:jc w:val="center"/>
    </w:pPr>
    <w:r>
      <w:rPr>
        <w:rFonts w:ascii="Dolphian" w:hAnsi="Dolphian" w:cs="Dolphian"/>
        <w:sz w:val="14"/>
      </w:rPr>
      <w:t xml:space="preserve">Via Vittorio Veneto </w:t>
    </w:r>
    <w:r>
      <w:rPr>
        <w:rFonts w:ascii="Dolphian" w:hAnsi="Dolphian" w:cs="Dolphian"/>
        <w:sz w:val="16"/>
      </w:rPr>
      <w:t>1</w:t>
    </w:r>
    <w:r>
      <w:rPr>
        <w:rFonts w:ascii="Dolphian" w:hAnsi="Dolphian" w:cs="Dolphian"/>
        <w:sz w:val="14"/>
      </w:rPr>
      <w:t xml:space="preserve">/a  </w:t>
    </w:r>
    <w:r>
      <w:rPr>
        <w:rFonts w:ascii="Dolphian" w:hAnsi="Dolphian" w:cs="Dolphian"/>
        <w:sz w:val="14"/>
        <w:szCs w:val="14"/>
      </w:rPr>
      <w:t>48012  Bagnacavallo (Ra) - Tel. +39 0545/280911</w:t>
    </w:r>
  </w:p>
  <w:p w:rsidR="002C6C76" w:rsidRDefault="003F492C">
    <w:pPr>
      <w:pStyle w:val="Pidipagina"/>
      <w:jc w:val="center"/>
      <w:rPr>
        <w:rFonts w:ascii="Dolphian" w:hAnsi="Dolphian" w:cs="Dolphian" w:hint="eastAsia"/>
        <w:sz w:val="14"/>
        <w:szCs w:val="14"/>
        <w:lang w:val="fr-FR"/>
      </w:rPr>
    </w:pPr>
    <w:r>
      <w:rPr>
        <w:rFonts w:ascii="Dolphian" w:hAnsi="Dolphian" w:cs="Dolphian"/>
        <w:sz w:val="14"/>
        <w:szCs w:val="14"/>
        <w:lang w:val="fr-FR"/>
      </w:rPr>
      <w:t>centroculturale@comune.bagnacavallo.ra.it        www.museocivicobagnacavallo.it</w:t>
    </w:r>
  </w:p>
  <w:p w:rsidR="002C6C76" w:rsidRDefault="002C6C76">
    <w:pPr>
      <w:pStyle w:val="Pidipagina"/>
      <w:rPr>
        <w:rFonts w:ascii="Century Gothic" w:hAnsi="Century Gothic" w:cs="Century Gothic" w:hint="eastAsi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92C" w:rsidRDefault="003F492C" w:rsidP="002C6C76">
      <w:r>
        <w:separator/>
      </w:r>
    </w:p>
  </w:footnote>
  <w:footnote w:type="continuationSeparator" w:id="0">
    <w:p w:rsidR="003F492C" w:rsidRDefault="003F492C" w:rsidP="002C6C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C76" w:rsidRDefault="002C6C7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C76" w:rsidRDefault="003F492C">
    <w:pPr>
      <w:pStyle w:val="Textbody"/>
      <w:pBdr>
        <w:bottom w:val="single" w:sz="4" w:space="0" w:color="000000"/>
      </w:pBdr>
      <w:ind w:firstLine="708"/>
    </w:pPr>
    <w:r>
      <w:rPr>
        <w:noProof/>
        <w:lang w:eastAsia="it-IT"/>
      </w:rPr>
      <w:drawing>
        <wp:anchor distT="0" distB="0" distL="114300" distR="114300" simplePos="0" relativeHeight="251655168" behindDoc="1" locked="0" layoutInCell="0" allowOverlap="1">
          <wp:simplePos x="0" y="0"/>
          <wp:positionH relativeFrom="column">
            <wp:posOffset>3618865</wp:posOffset>
          </wp:positionH>
          <wp:positionV relativeFrom="paragraph">
            <wp:posOffset>27940</wp:posOffset>
          </wp:positionV>
          <wp:extent cx="1842135" cy="788670"/>
          <wp:effectExtent l="0" t="0" r="0" b="0"/>
          <wp:wrapSquare wrapText="bothSides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42135" cy="788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inline distT="0" distB="0" distL="0" distR="0">
          <wp:extent cx="732155" cy="794385"/>
          <wp:effectExtent l="0" t="0" r="0" b="0"/>
          <wp:docPr id="2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32155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C6C76">
      <w:pict>
        <v:rect id="shape_0" o:spid="_x0000_s1028" style="position:absolute;left:0;text-align:left;margin-left:99pt;margin-top:17.45pt;width:116.65pt;height:53.65pt;z-index:251657216;mso-position-horizontal-relative:text;mso-position-vertical-relative:text" o:allowincell="f" filled="f" stroked="f" strokecolor="#3465a4">
          <v:fill o:detectmouseclick="t"/>
          <v:stroke joinstyle="round"/>
          <v:textbox>
            <w:txbxContent>
              <w:p w:rsidR="002C6C76" w:rsidRDefault="003F492C">
                <w:pPr>
                  <w:pStyle w:val="Textbody"/>
                  <w:jc w:val="left"/>
                  <w:rPr>
                    <w:rFonts w:ascii="Palatino" w:hAnsi="Palatino" w:cs="Palatino"/>
                    <w:sz w:val="18"/>
                    <w:szCs w:val="18"/>
                  </w:rPr>
                </w:pPr>
                <w:r>
                  <w:rPr>
                    <w:rFonts w:ascii="Palatino" w:hAnsi="Palatino" w:cs="Palatino"/>
                    <w:color w:val="000000"/>
                    <w:sz w:val="18"/>
                    <w:szCs w:val="18"/>
                  </w:rPr>
                  <w:t>Comune di</w:t>
                </w:r>
              </w:p>
              <w:p w:rsidR="002C6C76" w:rsidRDefault="003F492C">
                <w:pPr>
                  <w:pStyle w:val="Corpodeltesto2"/>
                  <w:spacing w:after="60"/>
                  <w:jc w:val="left"/>
                  <w:rPr>
                    <w:sz w:val="30"/>
                    <w:szCs w:val="30"/>
                  </w:rPr>
                </w:pPr>
                <w:r>
                  <w:rPr>
                    <w:color w:val="000000"/>
                    <w:sz w:val="30"/>
                    <w:szCs w:val="30"/>
                  </w:rPr>
                  <w:t>Bagnacavallo</w:t>
                </w:r>
              </w:p>
              <w:p w:rsidR="002C6C76" w:rsidRDefault="003F492C">
                <w:pPr>
                  <w:pStyle w:val="Corpodeltesto2"/>
                  <w:spacing w:after="60"/>
                  <w:jc w:val="left"/>
                  <w:rPr>
                    <w:sz w:val="14"/>
                    <w:szCs w:val="14"/>
                  </w:rPr>
                </w:pPr>
                <w:r>
                  <w:rPr>
                    <w:color w:val="000000"/>
                    <w:sz w:val="14"/>
                    <w:szCs w:val="14"/>
                  </w:rPr>
                  <w:t>PROVINCIA DI RAVENNA</w:t>
                </w:r>
              </w:p>
            </w:txbxContent>
          </v:textbox>
        </v:rect>
      </w:pict>
    </w:r>
    <w:r w:rsidR="002C6C76">
      <w:pict>
        <v:rect id="_x0000_s1027" style="position:absolute;left:0;text-align:left;margin-left:306pt;margin-top:8.45pt;width:127.65pt;height:47.85pt;z-index:251658240;mso-wrap-style:none;mso-position-horizontal-relative:text;mso-position-vertical-relative:text;v-text-anchor:middle" o:allowincell="f" filled="f" stroked="f" strokecolor="#3465a4">
          <v:fill o:detectmouseclick="t"/>
          <v:stroke joinstyle="round"/>
          <v:textbox>
            <w:txbxContent>
              <w:p w:rsidR="002C6C76" w:rsidRDefault="002C6C76">
                <w:pPr>
                  <w:pStyle w:val="Corpodeltesto2"/>
                  <w:jc w:val="left"/>
                  <w:rPr>
                    <w:color w:val="000000"/>
                  </w:rPr>
                </w:pPr>
              </w:p>
            </w:txbxContent>
          </v:textbox>
        </v:rect>
      </w:pic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2C6C76" w:rsidRDefault="002C6C76">
    <w:pPr>
      <w:pStyle w:val="Textbody"/>
      <w:pBdr>
        <w:bottom w:val="single" w:sz="4" w:space="0" w:color="000000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C76" w:rsidRDefault="003F492C">
    <w:pPr>
      <w:pStyle w:val="Textbody"/>
      <w:pBdr>
        <w:bottom w:val="single" w:sz="4" w:space="0" w:color="000000"/>
      </w:pBdr>
      <w:ind w:firstLine="708"/>
    </w:pPr>
    <w:r>
      <w:rPr>
        <w:noProof/>
        <w:lang w:eastAsia="it-IT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3618865</wp:posOffset>
          </wp:positionH>
          <wp:positionV relativeFrom="paragraph">
            <wp:posOffset>27940</wp:posOffset>
          </wp:positionV>
          <wp:extent cx="1842135" cy="788670"/>
          <wp:effectExtent l="0" t="0" r="0" b="0"/>
          <wp:wrapSquare wrapText="bothSides"/>
          <wp:docPr id="5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42135" cy="788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inline distT="0" distB="0" distL="0" distR="0">
          <wp:extent cx="732155" cy="794385"/>
          <wp:effectExtent l="0" t="0" r="0" b="0"/>
          <wp:docPr id="6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32155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C6C76">
      <w:pict>
        <v:rect id="_x0000_s1026" style="position:absolute;left:0;text-align:left;margin-left:99pt;margin-top:17.45pt;width:116.65pt;height:53.65pt;z-index:251659264;mso-position-horizontal-relative:text;mso-position-vertical-relative:text" o:allowincell="f" filled="f" stroked="f" strokecolor="#3465a4">
          <v:fill o:detectmouseclick="t"/>
          <v:stroke joinstyle="round"/>
          <v:textbox>
            <w:txbxContent>
              <w:p w:rsidR="002C6C76" w:rsidRDefault="003F492C">
                <w:pPr>
                  <w:pStyle w:val="Textbody"/>
                  <w:jc w:val="left"/>
                  <w:rPr>
                    <w:rFonts w:ascii="Palatino" w:hAnsi="Palatino" w:cs="Palatino"/>
                    <w:sz w:val="18"/>
                    <w:szCs w:val="18"/>
                  </w:rPr>
                </w:pPr>
                <w:r>
                  <w:rPr>
                    <w:rFonts w:ascii="Palatino" w:hAnsi="Palatino" w:cs="Palatino"/>
                    <w:color w:val="000000"/>
                    <w:sz w:val="18"/>
                    <w:szCs w:val="18"/>
                  </w:rPr>
                  <w:t>Comune di</w:t>
                </w:r>
              </w:p>
              <w:p w:rsidR="002C6C76" w:rsidRDefault="003F492C">
                <w:pPr>
                  <w:pStyle w:val="Corpodeltesto2"/>
                  <w:spacing w:after="60"/>
                  <w:jc w:val="left"/>
                  <w:rPr>
                    <w:sz w:val="30"/>
                    <w:szCs w:val="30"/>
                  </w:rPr>
                </w:pPr>
                <w:r>
                  <w:rPr>
                    <w:color w:val="000000"/>
                    <w:sz w:val="30"/>
                    <w:szCs w:val="30"/>
                  </w:rPr>
                  <w:t>Bagnacavallo</w:t>
                </w:r>
              </w:p>
              <w:p w:rsidR="002C6C76" w:rsidRDefault="003F492C">
                <w:pPr>
                  <w:pStyle w:val="Corpodeltesto2"/>
                  <w:spacing w:after="60"/>
                  <w:jc w:val="left"/>
                  <w:rPr>
                    <w:sz w:val="14"/>
                    <w:szCs w:val="14"/>
                  </w:rPr>
                </w:pPr>
                <w:r>
                  <w:rPr>
                    <w:color w:val="000000"/>
                    <w:sz w:val="14"/>
                    <w:szCs w:val="14"/>
                  </w:rPr>
                  <w:t xml:space="preserve">PROVINCIA DI </w:t>
                </w:r>
                <w:r>
                  <w:rPr>
                    <w:color w:val="000000"/>
                    <w:sz w:val="14"/>
                    <w:szCs w:val="14"/>
                  </w:rPr>
                  <w:t>RAVENNA</w:t>
                </w:r>
              </w:p>
            </w:txbxContent>
          </v:textbox>
        </v:rect>
      </w:pict>
    </w:r>
    <w:r w:rsidR="002C6C76">
      <w:pict>
        <v:rect id="_x0000_s1025" style="position:absolute;left:0;text-align:left;margin-left:306pt;margin-top:8.45pt;width:127.65pt;height:47.85pt;z-index:251660288;mso-wrap-style:none;mso-position-horizontal-relative:text;mso-position-vertical-relative:text;v-text-anchor:middle" o:allowincell="f" filled="f" stroked="f" strokecolor="#3465a4">
          <v:fill o:detectmouseclick="t"/>
          <v:stroke joinstyle="round"/>
          <v:textbox>
            <w:txbxContent>
              <w:p w:rsidR="002C6C76" w:rsidRDefault="002C6C76">
                <w:pPr>
                  <w:pStyle w:val="Corpodeltesto2"/>
                  <w:jc w:val="left"/>
                  <w:rPr>
                    <w:color w:val="000000"/>
                  </w:rPr>
                </w:pPr>
              </w:p>
            </w:txbxContent>
          </v:textbox>
        </v:rect>
      </w:pic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2C6C76" w:rsidRDefault="002C6C76">
    <w:pPr>
      <w:pStyle w:val="Textbody"/>
      <w:pBdr>
        <w:bottom w:val="single" w:sz="4" w:space="0" w:color="000000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C6C76"/>
    <w:rsid w:val="002C6C76"/>
    <w:rsid w:val="003F492C"/>
    <w:rsid w:val="00A6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2CC6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Titolo1"/>
    <w:next w:val="Textbody"/>
    <w:rsid w:val="00DC676C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customStyle="1" w:styleId="Titolo21">
    <w:name w:val="Titolo 21"/>
    <w:basedOn w:val="Standard"/>
    <w:next w:val="Standard"/>
    <w:rsid w:val="00DC676C"/>
    <w:pPr>
      <w:keepNext/>
      <w:ind w:left="142"/>
      <w:jc w:val="both"/>
      <w:outlineLvl w:val="1"/>
    </w:pPr>
    <w:rPr>
      <w:i/>
      <w:iCs/>
      <w:sz w:val="22"/>
    </w:rPr>
  </w:style>
  <w:style w:type="character" w:customStyle="1" w:styleId="WW8Num1z0">
    <w:name w:val="WW8Num1z0"/>
    <w:rsid w:val="00DC676C"/>
  </w:style>
  <w:style w:type="character" w:customStyle="1" w:styleId="WW8Num1z1">
    <w:name w:val="WW8Num1z1"/>
    <w:rsid w:val="00DC676C"/>
  </w:style>
  <w:style w:type="character" w:customStyle="1" w:styleId="WW8Num1z2">
    <w:name w:val="WW8Num1z2"/>
    <w:rsid w:val="00DC676C"/>
  </w:style>
  <w:style w:type="character" w:customStyle="1" w:styleId="WW8Num1z3">
    <w:name w:val="WW8Num1z3"/>
    <w:rsid w:val="00DC676C"/>
  </w:style>
  <w:style w:type="character" w:customStyle="1" w:styleId="WW8Num1z4">
    <w:name w:val="WW8Num1z4"/>
    <w:rsid w:val="00DC676C"/>
  </w:style>
  <w:style w:type="character" w:customStyle="1" w:styleId="WW8Num1z5">
    <w:name w:val="WW8Num1z5"/>
    <w:rsid w:val="00DC676C"/>
  </w:style>
  <w:style w:type="character" w:customStyle="1" w:styleId="WW8Num1z6">
    <w:name w:val="WW8Num1z6"/>
    <w:rsid w:val="00DC676C"/>
  </w:style>
  <w:style w:type="character" w:customStyle="1" w:styleId="WW8Num1z7">
    <w:name w:val="WW8Num1z7"/>
    <w:rsid w:val="00DC676C"/>
  </w:style>
  <w:style w:type="character" w:customStyle="1" w:styleId="WW8Num1z8">
    <w:name w:val="WW8Num1z8"/>
    <w:rsid w:val="00DC676C"/>
  </w:style>
  <w:style w:type="character" w:customStyle="1" w:styleId="Absatz-Standardschriftart">
    <w:name w:val="Absatz-Standardschriftart"/>
    <w:rsid w:val="00DC676C"/>
  </w:style>
  <w:style w:type="character" w:customStyle="1" w:styleId="WW-Absatz-Standardschriftart">
    <w:name w:val="WW-Absatz-Standardschriftart"/>
    <w:rsid w:val="00DC676C"/>
  </w:style>
  <w:style w:type="character" w:customStyle="1" w:styleId="WW-Absatz-Standardschriftart1">
    <w:name w:val="WW-Absatz-Standardschriftart1"/>
    <w:rsid w:val="00DC676C"/>
  </w:style>
  <w:style w:type="character" w:customStyle="1" w:styleId="WW8Num2z0">
    <w:name w:val="WW8Num2z0"/>
    <w:rsid w:val="00DC676C"/>
    <w:rPr>
      <w:rFonts w:ascii="Wingdings" w:hAnsi="Wingdings" w:cs="Wingdings"/>
    </w:rPr>
  </w:style>
  <w:style w:type="character" w:customStyle="1" w:styleId="WW8Num3z0">
    <w:name w:val="WW8Num3z0"/>
    <w:rsid w:val="00DC676C"/>
    <w:rPr>
      <w:rFonts w:ascii="Symbol" w:hAnsi="Symbol" w:cs="OpenSymbol, 'Arial Unicode MS'"/>
    </w:rPr>
  </w:style>
  <w:style w:type="character" w:customStyle="1" w:styleId="WW-Absatz-Standardschriftart11">
    <w:name w:val="WW-Absatz-Standardschriftart11"/>
    <w:rsid w:val="00DC676C"/>
  </w:style>
  <w:style w:type="character" w:customStyle="1" w:styleId="WW-Absatz-Standardschriftart111">
    <w:name w:val="WW-Absatz-Standardschriftart111"/>
    <w:rsid w:val="00DC676C"/>
  </w:style>
  <w:style w:type="character" w:customStyle="1" w:styleId="WW-Absatz-Standardschriftart1111">
    <w:name w:val="WW-Absatz-Standardschriftart1111"/>
    <w:rsid w:val="00DC676C"/>
  </w:style>
  <w:style w:type="character" w:customStyle="1" w:styleId="Internetlink">
    <w:name w:val="Internet link"/>
    <w:basedOn w:val="Carpredefinitoparagrafo"/>
    <w:rsid w:val="00DC676C"/>
    <w:rPr>
      <w:color w:val="0000FF"/>
      <w:u w:val="single"/>
    </w:rPr>
  </w:style>
  <w:style w:type="character" w:customStyle="1" w:styleId="Punti">
    <w:name w:val="Punti"/>
    <w:rsid w:val="00DC676C"/>
    <w:rPr>
      <w:rFonts w:ascii="OpenSymbol, 'Arial Unicode MS'" w:eastAsia="OpenSymbol, 'Arial Unicode MS'" w:hAnsi="OpenSymbol, 'Arial Unicode MS'" w:cs="OpenSymbol, 'Arial Unicode MS'"/>
    </w:rPr>
  </w:style>
  <w:style w:type="character" w:styleId="Enfasicorsivo">
    <w:name w:val="Emphasis"/>
    <w:rsid w:val="00DC676C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C676C"/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C676C"/>
    <w:rPr>
      <w:rFonts w:cs="Mangal"/>
      <w:szCs w:val="21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6B88"/>
    <w:rPr>
      <w:rFonts w:ascii="Tahoma" w:hAnsi="Tahoma" w:cs="Mangal"/>
      <w:sz w:val="16"/>
      <w:szCs w:val="14"/>
    </w:rPr>
  </w:style>
  <w:style w:type="character" w:styleId="Collegamentoipertestuale">
    <w:name w:val="Hyperlink"/>
    <w:rsid w:val="002C6C76"/>
    <w:rPr>
      <w:color w:val="000080"/>
      <w:u w:val="single"/>
    </w:rPr>
  </w:style>
  <w:style w:type="paragraph" w:customStyle="1" w:styleId="Titolo1">
    <w:name w:val="Titolo1"/>
    <w:basedOn w:val="Standard"/>
    <w:next w:val="Textbody"/>
    <w:rsid w:val="00DC676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deltesto">
    <w:name w:val="Body Text"/>
    <w:basedOn w:val="Normale"/>
    <w:rsid w:val="002C6C76"/>
    <w:pPr>
      <w:spacing w:after="140" w:line="276" w:lineRule="auto"/>
    </w:pPr>
  </w:style>
  <w:style w:type="paragraph" w:styleId="Elenco">
    <w:name w:val="List"/>
    <w:basedOn w:val="Textbody"/>
    <w:rsid w:val="00DC676C"/>
    <w:rPr>
      <w:rFonts w:cs="Mangal"/>
    </w:rPr>
  </w:style>
  <w:style w:type="paragraph" w:customStyle="1" w:styleId="Didascalia1">
    <w:name w:val="Didascalia1"/>
    <w:basedOn w:val="Standard"/>
    <w:rsid w:val="00DC676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Standard"/>
    <w:rsid w:val="00DC676C"/>
    <w:pPr>
      <w:suppressLineNumbers/>
    </w:pPr>
    <w:rPr>
      <w:rFonts w:cs="Mangal"/>
    </w:rPr>
  </w:style>
  <w:style w:type="paragraph" w:customStyle="1" w:styleId="Titolouser">
    <w:name w:val="Titolo (user)"/>
    <w:basedOn w:val="Normale"/>
    <w:next w:val="Corpodeltesto"/>
    <w:qFormat/>
    <w:rsid w:val="002C6C7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iceuser">
    <w:name w:val="Indice (user)"/>
    <w:basedOn w:val="Normale"/>
    <w:qFormat/>
    <w:rsid w:val="002C6C76"/>
    <w:pPr>
      <w:suppressLineNumbers/>
    </w:pPr>
  </w:style>
  <w:style w:type="paragraph" w:customStyle="1" w:styleId="Standard">
    <w:name w:val="Standard"/>
    <w:rsid w:val="00DC676C"/>
    <w:pPr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customStyle="1" w:styleId="Textbody">
    <w:name w:val="Text body"/>
    <w:basedOn w:val="Standard"/>
    <w:rsid w:val="00DC676C"/>
    <w:pPr>
      <w:jc w:val="both"/>
    </w:pPr>
    <w:rPr>
      <w:rFonts w:ascii="Verdana" w:hAnsi="Verdana" w:cs="Tahoma"/>
      <w:sz w:val="22"/>
      <w:szCs w:val="22"/>
    </w:rPr>
  </w:style>
  <w:style w:type="paragraph" w:customStyle="1" w:styleId="Intestazioneepidipagina">
    <w:name w:val="Intestazione e piè di pagina"/>
    <w:basedOn w:val="Standard"/>
    <w:rsid w:val="00DC676C"/>
    <w:pPr>
      <w:suppressLineNumbers/>
      <w:tabs>
        <w:tab w:val="center" w:pos="4819"/>
        <w:tab w:val="right" w:pos="9638"/>
      </w:tabs>
    </w:pPr>
  </w:style>
  <w:style w:type="paragraph" w:customStyle="1" w:styleId="Intestazioneepidipaginauser">
    <w:name w:val="Intestazione e piè di pagina (user)"/>
    <w:basedOn w:val="Normale"/>
    <w:qFormat/>
    <w:rsid w:val="002C6C76"/>
  </w:style>
  <w:style w:type="paragraph" w:styleId="Intestazione">
    <w:name w:val="header"/>
    <w:basedOn w:val="Normale"/>
    <w:next w:val="Textbody"/>
    <w:link w:val="IntestazioneCarattere"/>
    <w:uiPriority w:val="99"/>
    <w:semiHidden/>
    <w:unhideWhenUsed/>
    <w:rsid w:val="00DC676C"/>
    <w:pPr>
      <w:tabs>
        <w:tab w:val="center" w:pos="4819"/>
        <w:tab w:val="right" w:pos="9638"/>
      </w:tabs>
    </w:pPr>
    <w:rPr>
      <w:rFonts w:cs="Mangal"/>
      <w:szCs w:val="21"/>
    </w:rPr>
  </w:style>
  <w:style w:type="paragraph" w:customStyle="1" w:styleId="Rigadintestazione">
    <w:name w:val="Riga d'intestazione"/>
    <w:basedOn w:val="Standard"/>
    <w:rsid w:val="00DC676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DC676C"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Corpodeltesto2">
    <w:name w:val="Body Text 2"/>
    <w:basedOn w:val="Standard"/>
    <w:rsid w:val="00DC676C"/>
    <w:pPr>
      <w:jc w:val="right"/>
    </w:pPr>
    <w:rPr>
      <w:rFonts w:ascii="Palatino" w:hAnsi="Palatino" w:cs="Palatino"/>
      <w:sz w:val="48"/>
    </w:rPr>
  </w:style>
  <w:style w:type="paragraph" w:customStyle="1" w:styleId="Textbodyindent">
    <w:name w:val="Text body indent"/>
    <w:basedOn w:val="Standard"/>
    <w:rsid w:val="00DC676C"/>
    <w:pPr>
      <w:spacing w:after="120"/>
      <w:ind w:left="283"/>
    </w:pPr>
  </w:style>
  <w:style w:type="paragraph" w:styleId="Rientrocorpodeltesto2">
    <w:name w:val="Body Text Indent 2"/>
    <w:basedOn w:val="Standard"/>
    <w:rsid w:val="00DC676C"/>
    <w:pPr>
      <w:spacing w:after="120" w:line="480" w:lineRule="auto"/>
      <w:ind w:left="283"/>
    </w:pPr>
  </w:style>
  <w:style w:type="paragraph" w:customStyle="1" w:styleId="Contenutocornice">
    <w:name w:val="Contenuto cornice"/>
    <w:basedOn w:val="Textbody"/>
    <w:rsid w:val="00DC67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6B88"/>
    <w:rPr>
      <w:rFonts w:ascii="Tahoma" w:hAnsi="Tahoma" w:cs="Mangal"/>
      <w:sz w:val="16"/>
      <w:szCs w:val="14"/>
    </w:rPr>
  </w:style>
  <w:style w:type="paragraph" w:customStyle="1" w:styleId="Contenutocorniceuser">
    <w:name w:val="Contenuto cornice (user)"/>
    <w:basedOn w:val="Normale"/>
    <w:qFormat/>
    <w:rsid w:val="002C6C76"/>
  </w:style>
  <w:style w:type="numbering" w:customStyle="1" w:styleId="WW8Num1">
    <w:name w:val="WW8Num1"/>
    <w:qFormat/>
    <w:rsid w:val="00DC6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useocivicobagnacavallo.i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AEC5E-FF79-4891-A3D6-847CD7D8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703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Gentilissimo/a Artista,</dc:title>
  <dc:subject/>
  <dc:creator>Comune di Bagnacavallo</dc:creator>
  <dc:description/>
  <cp:lastModifiedBy>pc-asus</cp:lastModifiedBy>
  <cp:revision>20</cp:revision>
  <cp:lastPrinted>2013-02-18T09:40:00Z</cp:lastPrinted>
  <dcterms:created xsi:type="dcterms:W3CDTF">2011-11-03T09:56:00Z</dcterms:created>
  <dcterms:modified xsi:type="dcterms:W3CDTF">2026-08-04T11:05:00Z</dcterms:modified>
  <dc:language>it-IT</dc:language>
</cp:coreProperties>
</file>