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00000A"/>
          <w:kern w:val="0"/>
          <w:sz w:val="30"/>
          <w:szCs w:val="30"/>
          <w:lang w:val="it-IT" w:eastAsia="zh-CN" w:bidi="ar-SA"/>
        </w:rPr>
        <w:t>3</w:t>
      </w:r>
      <w:r>
        <w:rPr>
          <w:rFonts w:cs="Calibri" w:ascii="Calibri" w:hAnsi="Calibri"/>
          <w:b/>
          <w:sz w:val="30"/>
          <w:szCs w:val="30"/>
        </w:rPr>
        <w:t>.</w:t>
      </w:r>
      <w:r>
        <w:rPr>
          <w:rFonts w:eastAsia="Times New Roman" w:cs="Calibri" w:ascii="Calibri" w:hAnsi="Calibri"/>
          <w:b/>
          <w:color w:val="00000A"/>
          <w:sz w:val="30"/>
          <w:szCs w:val="30"/>
          <w:lang w:val="it-IT" w:eastAsia="zh-CN" w:bidi="ar-SA"/>
        </w:rPr>
        <w:t>6</w:t>
      </w:r>
      <w:r>
        <w:rPr>
          <w:rFonts w:cs="Calibri" w:ascii="Calibri" w:hAnsi="Calibri"/>
          <w:b/>
          <w:sz w:val="30"/>
          <w:szCs w:val="30"/>
        </w:rPr>
        <w:t>.2026</w:t>
      </w:r>
    </w:p>
    <w:p>
      <w:pPr>
        <w:pStyle w:val="Normal"/>
        <w:tabs>
          <w:tab w:val="clear" w:pos="720"/>
          <w:tab w:val="left" w:pos="4485" w:leader="none"/>
        </w:tabs>
        <w:bidi w:val="0"/>
        <w:ind w:firstLine="113" w:left="0" w:right="0"/>
        <w:jc w:val="both"/>
        <w:rPr>
          <w:rFonts w:ascii="Calibri" w:hAnsi="Calibri" w:cs="Calibri"/>
          <w:color w:val="000000"/>
          <w:sz w:val="26"/>
          <w:szCs w:val="26"/>
        </w:rPr>
      </w:pPr>
      <w:r>
        <w:rPr>
          <w:rFonts w:cs="Calibri" w:ascii="Calibri" w:hAnsi="Calibri"/>
          <w:color w:val="000000"/>
          <w:sz w:val="26"/>
          <w:szCs w:val="26"/>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 xml:space="preserve">È pubblicato </w:t>
      </w:r>
      <w:r>
        <w:rPr>
          <w:rStyle w:val="Carpredefinitoparagrafo"/>
          <w:rFonts w:cs="Arial" w:ascii="Calibri" w:hAnsi="Calibri"/>
          <w:color w:val="000000"/>
          <w:sz w:val="26"/>
          <w:szCs w:val="26"/>
          <w:highlight w:val="white"/>
        </w:rPr>
        <w:t>l’avviso pubblico per l’assegnazione degli alloggi di “Casa Abbondanza”, il progetto di edilizia residenziale sociale realizzato dal Comune di Bagnacavallo all’interno di Palazzo Abbondanza, in via Mazzini 51.</w:t>
      </w:r>
    </w:p>
    <w:p>
      <w:pPr>
        <w:pStyle w:val="Normal"/>
        <w:tabs>
          <w:tab w:val="clear" w:pos="720"/>
          <w:tab w:val="left" w:pos="4485" w:leader="none"/>
        </w:tabs>
        <w:bidi w:val="0"/>
        <w:ind w:firstLine="113" w:left="0" w:right="0"/>
        <w:jc w:val="both"/>
        <w:rPr>
          <w:rStyle w:val="Carpredefinitoparagrafo"/>
          <w:rFonts w:ascii="Calibri" w:hAnsi="Calibri" w:cs="Arial"/>
          <w:color w:val="000000"/>
          <w:sz w:val="26"/>
          <w:szCs w:val="26"/>
          <w:highlight w:val="white"/>
        </w:rPr>
      </w:pPr>
      <w:r>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Casa Abbondanza mette a disposizione sei appartamenti a canone calmierato destinati a giovani lavoratrici e lavoratori tra i 18 e i 39 anni, anche con figli, residenti o occupati nel territorio comunale. Gli alloggi potranno ospitare complessivamente fino a quindici persone.</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Il progetto nasce per accompagnare percorsi di autonomia abitativa in una fase importante della vita, offrendo una soluzione sostenibile e temporanea a chi sta costruendo il proprio percorso personale, professionale o familiare a Bagnacavallo.</w:t>
      </w:r>
    </w:p>
    <w:p>
      <w:pPr>
        <w:pStyle w:val="Normal"/>
        <w:tabs>
          <w:tab w:val="clear" w:pos="720"/>
          <w:tab w:val="left" w:pos="4485" w:leader="none"/>
        </w:tabs>
        <w:bidi w:val="0"/>
        <w:ind w:firstLine="113" w:left="0" w:right="0"/>
        <w:jc w:val="both"/>
        <w:rPr>
          <w:rStyle w:val="Carpredefinitoparagrafo"/>
          <w:rFonts w:ascii="Calibri" w:hAnsi="Calibri" w:cs="Arial"/>
          <w:color w:val="000000"/>
          <w:sz w:val="26"/>
          <w:szCs w:val="26"/>
          <w:highlight w:val="white"/>
        </w:rPr>
      </w:pPr>
      <w:r>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Gli appartamenti disponibili sono: due da quattro posti letto, tre da due posti e uno da una persona. Il bando è rivolto a persone con Isee compreso tra 7mila e 40mila euro. La graduatoria terrà conto di diversi criteri, tra cui l’età, la situazione economica, la condizione abitativa, l’attività lavorativa o di studio e l’impegno nel volontariato sul territorio.</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I contratti di locazione avranno durata di tre anni, rinnovabili per ulteriori due. Per favorire l’ingresso nei nuovi alloggi, il Comune riconoscerà inoltre ai primi assegnatari, su richiesta, un contributo una tantum fino a 3mila euro per l’acquisto e l’installazione della cucina.</w:t>
      </w:r>
    </w:p>
    <w:p>
      <w:pPr>
        <w:pStyle w:val="Normal"/>
        <w:tabs>
          <w:tab w:val="clear" w:pos="720"/>
          <w:tab w:val="left" w:pos="4485" w:leader="none"/>
        </w:tabs>
        <w:bidi w:val="0"/>
        <w:ind w:firstLine="113" w:left="0" w:right="0"/>
        <w:jc w:val="both"/>
        <w:rPr>
          <w:rStyle w:val="Carpredefinitoparagrafo"/>
          <w:rFonts w:ascii="Calibri" w:hAnsi="Calibri" w:cs="Arial"/>
          <w:color w:val="000000"/>
          <w:sz w:val="26"/>
          <w:szCs w:val="26"/>
          <w:highlight w:val="white"/>
        </w:rPr>
      </w:pPr>
      <w:r>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 xml:space="preserve">Per </w:t>
      </w:r>
      <w:r>
        <w:rPr>
          <w:rStyle w:val="Carpredefinitoparagrafo"/>
          <w:rFonts w:cs="Arial" w:ascii="Calibri" w:hAnsi="Calibri"/>
          <w:color w:val="000000"/>
          <w:sz w:val="26"/>
          <w:szCs w:val="26"/>
          <w:highlight w:val="white"/>
        </w:rPr>
        <w:t>c</w:t>
      </w:r>
      <w:r>
        <w:rPr>
          <w:rStyle w:val="Carpredefinitoparagrafo"/>
          <w:rFonts w:cs="Arial" w:ascii="Calibri" w:hAnsi="Calibri"/>
          <w:color w:val="000000"/>
          <w:sz w:val="26"/>
          <w:szCs w:val="26"/>
          <w:highlight w:val="white"/>
        </w:rPr>
        <w:t>onsentire alle persone interessate di conoscere gli appartamenti, sono stati organizzati tre open day a ingresso libero e senza prenotazione: sabato 6 giugno dalle 9 alle 12, mercoledì 17 giugno dalle 17 alle 20 e martedì 23 giugno dalle 18.30 alle 21, in occasione di “Bagnacavallo d’estate – Di martedì”.</w:t>
      </w:r>
    </w:p>
    <w:p>
      <w:pPr>
        <w:pStyle w:val="Normal"/>
        <w:tabs>
          <w:tab w:val="clear" w:pos="720"/>
          <w:tab w:val="left" w:pos="4485" w:leader="none"/>
        </w:tabs>
        <w:bidi w:val="0"/>
        <w:ind w:firstLine="113" w:left="0" w:right="0"/>
        <w:jc w:val="both"/>
        <w:rPr>
          <w:rStyle w:val="Carpredefinitoparagrafo"/>
          <w:rFonts w:ascii="Calibri" w:hAnsi="Calibri" w:cs="Arial"/>
          <w:color w:val="000000"/>
          <w:sz w:val="26"/>
          <w:szCs w:val="26"/>
          <w:highlight w:val="white"/>
        </w:rPr>
      </w:pPr>
      <w:r>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 xml:space="preserve">Le domande </w:t>
      </w:r>
      <w:r>
        <w:rPr>
          <w:rStyle w:val="Carpredefinitoparagrafo"/>
          <w:rFonts w:cs="Arial" w:ascii="Calibri" w:hAnsi="Calibri"/>
          <w:color w:val="000000"/>
          <w:sz w:val="26"/>
          <w:szCs w:val="26"/>
          <w:highlight w:val="white"/>
        </w:rPr>
        <w:t>possono</w:t>
      </w:r>
      <w:r>
        <w:rPr>
          <w:rStyle w:val="Carpredefinitoparagrafo"/>
          <w:rFonts w:cs="Arial" w:ascii="Calibri" w:hAnsi="Calibri"/>
          <w:color w:val="000000"/>
          <w:sz w:val="26"/>
          <w:szCs w:val="26"/>
          <w:highlight w:val="white"/>
        </w:rPr>
        <w:t xml:space="preserve"> essere presentate fino al 3 agosto. </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T</w:t>
      </w:r>
      <w:r>
        <w:rPr>
          <w:rStyle w:val="Carpredefinitoparagrafo"/>
          <w:rFonts w:cs="Arial" w:ascii="Calibri" w:hAnsi="Calibri"/>
          <w:color w:val="000000"/>
          <w:sz w:val="26"/>
          <w:szCs w:val="26"/>
          <w:highlight w:val="white"/>
        </w:rPr>
        <w:t>utte le informazioni e la documentazione necessaria sono disponibili sul sito del Comune di Bagnacavallo e all’Albo pretorio.</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 xml:space="preserve">Per </w:t>
      </w:r>
      <w:r>
        <w:rPr>
          <w:rStyle w:val="Carpredefinitoparagrafo"/>
          <w:rFonts w:cs="Arial" w:ascii="Calibri" w:hAnsi="Calibri"/>
          <w:color w:val="000000"/>
          <w:sz w:val="26"/>
          <w:szCs w:val="26"/>
          <w:highlight w:val="white"/>
        </w:rPr>
        <w:t xml:space="preserve">ulteriori </w:t>
      </w:r>
      <w:r>
        <w:rPr>
          <w:rStyle w:val="Carpredefinitoparagrafo"/>
          <w:rFonts w:cs="Arial" w:ascii="Calibri" w:hAnsi="Calibri"/>
          <w:color w:val="000000"/>
          <w:sz w:val="26"/>
          <w:szCs w:val="26"/>
          <w:highlight w:val="white"/>
        </w:rPr>
        <w:t>informazioni:</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 xml:space="preserve">casa@unione.labassaromagna.it </w:t>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0545 299338</w:t>
      </w:r>
    </w:p>
    <w:p>
      <w:pPr>
        <w:pStyle w:val="Normal"/>
        <w:tabs>
          <w:tab w:val="clear" w:pos="720"/>
          <w:tab w:val="left" w:pos="4485" w:leader="none"/>
        </w:tabs>
        <w:bidi w:val="0"/>
        <w:ind w:firstLine="113" w:left="0" w:right="0"/>
        <w:jc w:val="both"/>
        <w:rPr>
          <w:rStyle w:val="Carpredefinitoparagrafo"/>
          <w:rFonts w:ascii="Calibri" w:hAnsi="Calibri" w:cs="Arial"/>
          <w:color w:val="000000"/>
          <w:sz w:val="26"/>
          <w:szCs w:val="26"/>
          <w:highlight w:val="white"/>
        </w:rPr>
      </w:pPr>
      <w:r>
        <w:rPr/>
      </w:r>
    </w:p>
    <w:p>
      <w:pPr>
        <w:pStyle w:val="Normal"/>
        <w:tabs>
          <w:tab w:val="clear" w:pos="720"/>
          <w:tab w:val="left" w:pos="4485" w:leader="none"/>
        </w:tabs>
        <w:bidi w:val="0"/>
        <w:ind w:firstLine="113" w:left="0" w:right="0"/>
        <w:jc w:val="both"/>
        <w:rPr/>
      </w:pPr>
      <w:r>
        <w:rPr>
          <w:rStyle w:val="Carpredefinitoparagrafo"/>
          <w:rFonts w:cs="Arial" w:ascii="Calibri" w:hAnsi="Calibri"/>
          <w:color w:val="000000"/>
          <w:sz w:val="26"/>
          <w:szCs w:val="26"/>
          <w:highlight w:val="white"/>
        </w:rPr>
        <w:t>L’</w:t>
      </w:r>
      <w:r>
        <w:rPr>
          <w:rStyle w:val="Carpredefinitoparagrafo"/>
          <w:rFonts w:cs="Arial" w:ascii="Calibri" w:hAnsi="Calibri"/>
          <w:color w:val="000000"/>
          <w:sz w:val="26"/>
          <w:szCs w:val="26"/>
          <w:highlight w:val="white"/>
        </w:rPr>
        <w:t>Ufficio Casa presso il Comune di Bagnacavallo, in piazza della Libertà 5,</w:t>
      </w:r>
      <w:r>
        <w:rPr>
          <w:rStyle w:val="Carpredefinitoparagrafo"/>
          <w:rFonts w:cs="Arial" w:ascii="Calibri" w:hAnsi="Calibri"/>
          <w:color w:val="000000"/>
          <w:sz w:val="26"/>
          <w:szCs w:val="26"/>
          <w:highlight w:val="white"/>
        </w:rPr>
        <w:t xml:space="preserve"> riceve il martedì dalle 11.30 alle 13.30 e il venerdì dalle 8 alle 10.30.</w:t>
      </w:r>
    </w:p>
    <w:p>
      <w:pPr>
        <w:pStyle w:val="Normal"/>
        <w:tabs>
          <w:tab w:val="clear" w:pos="720"/>
          <w:tab w:val="left" w:pos="4485" w:leader="none"/>
        </w:tabs>
        <w:bidi w:val="0"/>
        <w:ind w:firstLine="113" w:left="0" w:right="0"/>
        <w:jc w:val="both"/>
        <w:rPr>
          <w:rStyle w:val="Carpredefinitoparagrafo"/>
          <w:rFonts w:ascii="Calibri" w:hAnsi="Calibri" w:cs="Calibri"/>
          <w:sz w:val="26"/>
          <w:szCs w:val="26"/>
          <w:highlight w:val="white"/>
        </w:rPr>
      </w:pPr>
      <w:r>
        <w:rPr>
          <w:rFonts w:cs="Calibri" w:ascii="Calibri" w:hAnsi="Calibri"/>
          <w:sz w:val="26"/>
          <w:szCs w:val="26"/>
          <w:highlight w:val="white"/>
        </w:rPr>
      </w:r>
    </w:p>
    <w:p>
      <w:pPr>
        <w:pStyle w:val="Normal"/>
        <w:tabs>
          <w:tab w:val="clear" w:pos="720"/>
          <w:tab w:val="left" w:pos="4485" w:leader="none"/>
        </w:tabs>
        <w:bidi w:val="0"/>
        <w:ind w:firstLine="113" w:left="0" w:right="0"/>
        <w:jc w:val="both"/>
        <w:rPr/>
      </w:pPr>
      <w:r>
        <w:rPr>
          <w:rFonts w:cs="Calibri" w:ascii="Calibri" w:hAnsi="Calibri"/>
          <w:sz w:val="26"/>
          <w:szCs w:val="26"/>
        </w:rPr>
        <w:t>(</w:t>
      </w:r>
      <w:r>
        <w:rPr>
          <w:rFonts w:eastAsia="Times New Roman" w:cs="Calibri" w:ascii="Calibri" w:hAnsi="Calibri"/>
          <w:i/>
          <w:iCs/>
          <w:color w:val="00000A"/>
          <w:kern w:val="0"/>
          <w:sz w:val="26"/>
          <w:szCs w:val="26"/>
          <w:lang w:val="it-IT" w:eastAsia="zh-CN" w:bidi="ar-SA"/>
        </w:rPr>
        <w:t>156</w:t>
      </w:r>
      <w:r>
        <w:rPr>
          <w:rFonts w:cs="Calibri" w:ascii="Calibri" w:hAnsi="Calibri"/>
          <w:i/>
          <w:iCs/>
          <w:sz w:val="26"/>
          <w:szCs w:val="26"/>
        </w:rPr>
        <w:t>-2</w:t>
      </w:r>
      <w:r>
        <w:rPr>
          <w:rFonts w:eastAsia="Times New Roman" w:cs="Calibri" w:ascii="Calibri" w:hAnsi="Calibri"/>
          <w:i/>
          <w:iCs/>
          <w:color w:val="00000A"/>
          <w:sz w:val="26"/>
          <w:szCs w:val="26"/>
          <w:lang w:val="it-IT" w:eastAsia="zh-CN" w:bidi="ar-SA"/>
        </w:rPr>
        <w:t>6</w:t>
      </w:r>
      <w:r>
        <w:rPr>
          <w:rFonts w:cs="Calibri" w:ascii="Calibri" w:hAnsi="Calibri"/>
          <w:sz w:val="26"/>
          <w:szCs w:val="26"/>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99235" cy="661035"/>
              <wp:effectExtent l="0" t="0" r="0" b="0"/>
              <wp:wrapNone/>
              <wp:docPr id="1" name="Cornice1"/>
              <a:graphic xmlns:a="http://schemas.openxmlformats.org/drawingml/2006/main">
                <a:graphicData uri="http://schemas.microsoft.com/office/word/2010/wordprocessingShape">
                  <wps:wsp>
                    <wps:cNvSpPr/>
                    <wps:spPr>
                      <a:xfrm>
                        <a:off x="0" y="0"/>
                        <a:ext cx="1499400" cy="66096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41400" tIns="41400" rIns="41400" bIns="41400" anchor="t">
                      <a:noAutofit/>
                    </wps:bodyPr>
                  </wps:wsp>
                </a:graphicData>
              </a:graphic>
            </wp:anchor>
          </w:drawing>
        </mc:Choice>
        <mc:Fallback>
          <w:pict>
            <v:rect id="shape_0" stroked="f" o:allowincell="f" style="position:absolute;margin-left:108pt;margin-top:8.45pt;width:118pt;height:52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w10:wrap type="none"/>
            </v:rect>
          </w:pict>
        </mc:Fallback>
      </mc:AlternateContent>
      <w:drawing>
        <wp:anchor distT="0" distB="0" distL="0" distR="0" simplePos="0" relativeHeight="5" behindDoc="1" locked="0" layoutInCell="0" allowOverlap="1">
          <wp:simplePos x="0" y="0"/>
          <wp:positionH relativeFrom="column">
            <wp:posOffset>394335</wp:posOffset>
          </wp:positionH>
          <wp:positionV relativeFrom="paragraph">
            <wp:posOffset>67310</wp:posOffset>
          </wp:positionV>
          <wp:extent cx="742950" cy="863600"/>
          <wp:effectExtent l="0" t="0" r="0" b="0"/>
          <wp:wrapSquare wrapText="largest"/>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rcRect l="-2958" t="-2742" r="-2958" b="-2742"/>
                  <a:stretch>
                    <a:fillRect/>
                  </a:stretch>
                </pic:blipFill>
                <pic:spPr bwMode="auto">
                  <a:xfrm>
                    <a:off x="0" y="0"/>
                    <a:ext cx="742950" cy="863600"/>
                  </a:xfrm>
                  <a:prstGeom prst="rect">
                    <a:avLst/>
                  </a:prstGeom>
                  <a:noFill/>
                </pic:spPr>
              </pic:pic>
            </a:graphicData>
          </a:graphic>
        </wp:anchor>
      </w:drawing>
      <mc:AlternateContent>
        <mc:Choice Requires="wps">
          <w:drawing>
            <wp:anchor distT="0" distB="0" distL="0" distR="0" simplePos="0" relativeHeight="6" behindDoc="1" locked="0" layoutInCell="1" allowOverlap="1">
              <wp:simplePos x="0" y="0"/>
              <wp:positionH relativeFrom="column">
                <wp:posOffset>3969385</wp:posOffset>
              </wp:positionH>
              <wp:positionV relativeFrom="paragraph">
                <wp:posOffset>210185</wp:posOffset>
              </wp:positionV>
              <wp:extent cx="1835150" cy="645795"/>
              <wp:effectExtent l="0" t="0" r="0" b="0"/>
              <wp:wrapNone/>
              <wp:docPr id="3" name="Cornice2"/>
              <a:graphic xmlns:a="http://schemas.openxmlformats.org/drawingml/2006/main">
                <a:graphicData uri="http://schemas.microsoft.com/office/word/2010/wordprocessingShape">
                  <wps:wsp>
                    <wps:cNvSpPr/>
                    <wps:spPr>
                      <a:xfrm>
                        <a:off x="0" y="0"/>
                        <a:ext cx="1835280" cy="645840"/>
                      </a:xfrm>
                      <a:prstGeom prst="rect">
                        <a:avLst/>
                      </a:prstGeom>
                      <a:noFill/>
                      <a:ln w="0">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Cs/>
                              <w:sz w:val="20"/>
                            </w:rPr>
                          </w:pPr>
                          <w:r>
                            <w:rPr>
                              <w:i/>
                              <w:iCs/>
                              <w:color w:val="00000A"/>
                              <w:sz w:val="20"/>
                            </w:rPr>
                            <w:t>Ufficio Stampa</w:t>
                          </w:r>
                        </w:p>
                      </w:txbxContent>
                    </wps:txbx>
                    <wps:bodyPr lIns="41400" tIns="41400" rIns="41400" bIns="41400" anchor="t">
                      <a:noAutofit/>
                    </wps:bodyPr>
                  </wps:wsp>
                </a:graphicData>
              </a:graphic>
            </wp:anchor>
          </w:drawing>
        </mc:Choice>
        <mc:Fallback>
          <w:pict>
            <v:rect id="shape_0" stroked="f" o:allowincell="f" style="position:absolute;margin-left:312.55pt;margin-top:16.55pt;width:144.45pt;height:50.8pt;mso-wrap-style:square;v-text-anchor:top">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Cs/>
                        <w:sz w:val="20"/>
                      </w:rPr>
                    </w:pPr>
                    <w:r>
                      <w:rPr>
                        <w:i/>
                        <w:iCs/>
                        <w:color w:val="00000A"/>
                        <w:sz w:val="20"/>
                      </w:rPr>
                      <w:t>Ufficio Stampa</w:t>
                    </w:r>
                  </w:p>
                </w:txbxContent>
              </v:textbox>
              <w10:wrap type="none"/>
            </v:rect>
          </w:pict>
        </mc:Fallback>
      </mc:AlternateContent>
    </w:r>
  </w:p>
  <w:p>
    <w:pPr>
      <w:pStyle w:val="BodyText"/>
      <w:pBdr>
        <w:bottom w:val="single" w:sz="4" w:space="1" w:color="000001"/>
      </w:pBdr>
      <w:ind w:firstLine="708" w:left="0" w:right="0"/>
      <w:rPr/>
    </w:pPr>
    <w:r>
      <mc:AlternateContent>
        <mc:Choice Requires="wps">
          <w:drawing>
            <wp:anchor distT="0" distB="0" distL="0" distR="0" simplePos="0" relativeHeight="4" behindDoc="1" locked="0" layoutInCell="1" allowOverlap="1">
              <wp:simplePos x="0" y="0"/>
              <wp:positionH relativeFrom="column">
                <wp:posOffset>3969385</wp:posOffset>
              </wp:positionH>
              <wp:positionV relativeFrom="paragraph">
                <wp:posOffset>40640</wp:posOffset>
              </wp:positionV>
              <wp:extent cx="1835150" cy="645795"/>
              <wp:effectExtent l="0" t="0" r="0" b="0"/>
              <wp:wrapNone/>
              <wp:docPr id="4" name="Cornice2"/>
              <a:graphic xmlns:a="http://schemas.openxmlformats.org/drawingml/2006/main">
                <a:graphicData uri="http://schemas.microsoft.com/office/word/2010/wordprocessingShape">
                  <wps:wsp>
                    <wps:cNvSpPr/>
                    <wps:spPr>
                      <a:xfrm>
                        <a:off x="0" y="0"/>
                        <a:ext cx="1835280" cy="645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12.55pt;margin-top:3.2pt;width:144.45pt;height:50.8pt;mso-wrap-style:none;v-text-anchor:middle">
              <v:fill o:detectmouseclick="t" on="false"/>
              <v:stroke color="#3465a4" joinstyle="round" endcap="flat"/>
              <w10:wrap type="none"/>
            </v:rect>
          </w:pict>
        </mc:Fallback>
      </mc:AlternateContent>
    </w:r>
    <w:r>
      <w:rPr/>
      <w:tab/>
      <w:tab/>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Titolouser"/>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user">
    <w:name w:val="Collegamento Internet (user)"/>
    <w:basedOn w:val="WW-Caratterepredefinitoparagrafo1111"/>
    <w:qFormat/>
    <w:rPr>
      <w:color w:val="0000FF"/>
      <w:u w:val="single"/>
    </w:rPr>
  </w:style>
  <w:style w:type="character" w:styleId="CollegamentoInternetvisitatouser">
    <w:name w:val="Collegamento Internet visitato (user)"/>
    <w:basedOn w:val="WW-Caratterepredefinitoparagrafo1111"/>
    <w:qFormat/>
    <w:rPr>
      <w:color w:val="800080"/>
      <w:u w:val="single"/>
    </w:rPr>
  </w:style>
  <w:style w:type="character" w:styleId="Enfasiforteuser">
    <w:name w:val="Enfasi forte (user)"/>
    <w:qFormat/>
    <w:rPr>
      <w:b/>
      <w:bCs/>
    </w:rPr>
  </w:style>
  <w:style w:type="character" w:styleId="Enfasiuser">
    <w:name w:val="Enfasi (user)"/>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character" w:styleId="Nessuno">
    <w:name w:val="Nessuno"/>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Normale1">
    <w:name w:val="Normale1"/>
    <w:qFormat/>
    <w:pPr>
      <w:widowControl/>
      <w:suppressAutoHyphens w:val="true"/>
      <w:bidi w:val="0"/>
      <w:spacing w:lineRule="auto" w:line="276" w:before="0" w:after="0"/>
      <w:jc w:val="left"/>
    </w:pPr>
    <w:rPr>
      <w:rFonts w:ascii="Arial" w:hAnsi="Arial" w:eastAsia="Times New Roman" w:cs="Arial"/>
      <w:color w:val="000000"/>
      <w:kern w:val="0"/>
      <w:sz w:val="24"/>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Collabora_Office/25.04.9.1$Windows_X86_64 LibreOffice_project/aa0b8d090fbf6f1e1a0a24fee91089b8842f94a4</Application>
  <AppVersion>15.0000</AppVersion>
  <Pages>1</Pages>
  <Words>347</Words>
  <Characters>2016</Characters>
  <CharactersWithSpaces>2349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2022-04-28T13:42:50Z</dcterms:created>
  <dc:creator/>
  <dc:description/>
  <dc:language>it-IT</dc:language>
  <cp:lastModifiedBy/>
  <dcterms:modified xsi:type="dcterms:W3CDTF">2026-06-03T13:57:09Z</dcterms:modified>
  <cp:revision>23</cp:revision>
  <dc:subject/>
  <dc:title>Comunicato stampa</dc:title>
</cp:coreProperties>
</file>