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21</w:t>
      </w:r>
      <w:r>
        <w:rPr>
          <w:rFonts w:cs="Calibri" w:ascii="Calibri" w:hAnsi="Calibri"/>
          <w:b/>
          <w:sz w:val="30"/>
          <w:szCs w:val="30"/>
        </w:rPr>
        <w:t>.</w:t>
      </w:r>
      <w:r>
        <w:rPr>
          <w:rFonts w:eastAsia="Times New Roman" w:cs="Calibri" w:ascii="Calibri" w:hAnsi="Calibri"/>
          <w:b/>
          <w:color w:val="auto"/>
          <w:sz w:val="30"/>
          <w:szCs w:val="30"/>
          <w:lang w:val="it-IT" w:eastAsia="zh-CN" w:bidi="ar-SA"/>
        </w:rPr>
        <w:t>5</w:t>
      </w:r>
      <w:r>
        <w:rPr>
          <w:rFonts w:cs="Calibri" w:ascii="Calibri" w:hAnsi="Calibri"/>
          <w:b/>
          <w:sz w:val="30"/>
          <w:szCs w:val="30"/>
        </w:rPr>
        <w:t>.2026</w:t>
      </w:r>
    </w:p>
    <w:p>
      <w:pPr>
        <w:pStyle w:val="Normal"/>
        <w:tabs>
          <w:tab w:val="clear" w:pos="720"/>
          <w:tab w:val="left" w:pos="4485" w:leader="none"/>
        </w:tabs>
        <w:ind w:firstLine="113" w:left="0" w:right="0"/>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t>“</w:t>
      </w:r>
      <w:r>
        <w:rPr>
          <w:rFonts w:cs="Calibri" w:ascii="Calibri" w:hAnsi="Calibri"/>
          <w:sz w:val="26"/>
          <w:szCs w:val="26"/>
        </w:rPr>
        <w:t>Di storia in storia”, il festival itinerante per bambine e bambini promosso dal Comune di Bagnacavallo insieme all</w:t>
      </w:r>
      <w:r>
        <w:rPr>
          <w:rFonts w:cs="Calibri" w:ascii="Calibri" w:hAnsi="Calibri"/>
          <w:sz w:val="26"/>
          <w:szCs w:val="26"/>
        </w:rPr>
        <w:t xml:space="preserve">e </w:t>
      </w:r>
      <w:r>
        <w:rPr>
          <w:rFonts w:cs="Calibri" w:ascii="Calibri" w:hAnsi="Calibri"/>
          <w:sz w:val="26"/>
          <w:szCs w:val="26"/>
        </w:rPr>
        <w:t>associazion</w:t>
      </w:r>
      <w:r>
        <w:rPr>
          <w:rFonts w:cs="Calibri" w:ascii="Calibri" w:hAnsi="Calibri"/>
          <w:sz w:val="26"/>
          <w:szCs w:val="26"/>
        </w:rPr>
        <w:t>i</w:t>
      </w:r>
      <w:r>
        <w:rPr>
          <w:rFonts w:cs="Calibri" w:ascii="Calibri" w:hAnsi="Calibri"/>
          <w:sz w:val="26"/>
          <w:szCs w:val="26"/>
        </w:rPr>
        <w:t xml:space="preserve"> Comunicando e </w:t>
      </w:r>
      <w:r>
        <w:rPr>
          <w:rFonts w:cs="Calibri" w:ascii="Calibri" w:hAnsi="Calibri"/>
          <w:sz w:val="26"/>
          <w:szCs w:val="26"/>
        </w:rPr>
        <w:t xml:space="preserve">Doremi e </w:t>
      </w:r>
      <w:r>
        <w:rPr>
          <w:rFonts w:cs="Calibri" w:ascii="Calibri" w:hAnsi="Calibri"/>
          <w:sz w:val="26"/>
          <w:szCs w:val="26"/>
        </w:rPr>
        <w:t>a numerose realtà del territorio, ha preso il via questa mattina in piazza della Libertà con il ritorno della “Città dei bambini”, che ha coinvolto le classi delle scuole dell’infanzia e primaria.</w:t>
      </w:r>
    </w:p>
    <w:p>
      <w:pPr>
        <w:pStyle w:val="Normal"/>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t>A portare il saluto dell’Amministrazione comunale è stato il sindaco Matteo Giacomoni, che ha ringraziato le associazioni, la scuola, i volontari, i commercianti e le famiglie per la collaborazione nella realizzazione dell’iniziativa.</w:t>
      </w:r>
    </w:p>
    <w:p>
      <w:pPr>
        <w:pStyle w:val="Normal"/>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t xml:space="preserve">Il festival prosegue </w:t>
      </w:r>
      <w:r>
        <w:rPr>
          <w:rFonts w:cs="Calibri" w:ascii="Calibri" w:hAnsi="Calibri"/>
          <w:b/>
          <w:bCs/>
          <w:sz w:val="26"/>
          <w:szCs w:val="26"/>
        </w:rPr>
        <w:t>venerdì 22 maggio</w:t>
      </w:r>
      <w:r>
        <w:rPr>
          <w:rFonts w:cs="Calibri" w:ascii="Calibri" w:hAnsi="Calibri"/>
          <w:sz w:val="26"/>
          <w:szCs w:val="26"/>
        </w:rPr>
        <w:t xml:space="preserve"> al Parco Montessori con “La grande festa al parco tutt’insieme!”, pomeriggio a ingresso libero dalle 16.30 alle 18.30 con giochi, laboratori e attività dedicate a bambine e bambini. In programma proposte legate al dialetto romagnolo, ai giochi tradizionali, allo sport, alla musica, alla creatività e al riciclo, grazie alla partecipazione di numerose associazioni del territorio. Al termine dei laboratori è previsto il “Pic-nic urbano”, accompagnato dalla musica dal vivo dei Corde di Vimini.</w:t>
      </w:r>
    </w:p>
    <w:p>
      <w:pPr>
        <w:pStyle w:val="Normal"/>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r>
    </w:p>
    <w:p>
      <w:pPr>
        <w:pStyle w:val="BodyText"/>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b/>
          <w:bCs/>
          <w:sz w:val="26"/>
          <w:szCs w:val="26"/>
        </w:rPr>
        <w:t>Sabato 23 maggio</w:t>
      </w:r>
      <w:r>
        <w:rPr>
          <w:rFonts w:cs="Calibri" w:ascii="Calibri" w:hAnsi="Calibri"/>
          <w:sz w:val="26"/>
          <w:szCs w:val="26"/>
        </w:rPr>
        <w:t xml:space="preserve"> gli appuntamenti prenderanno il via alle 10 al chiostro di San Francesco con letture e laboratorio artistico per i più piccoli. Nel pomeriggio il festival si sposterà al Centro sociale Abbondanza per il laboratorio di pasta fatta a mano e poi al Podere Pantaleone con “Arte in oasi – intrecci nel bosco”, pomeriggio di attività creative e artistiche a contatto con la natura. In serata sono in programma il pic-nic campestre, lo spettacolo “Lucilla vola e brilla”, la visita guidata alla scoperta delle lucciole e il laboratorio lanterne.</w:t>
      </w:r>
    </w:p>
    <w:p>
      <w:pPr>
        <w:pStyle w:val="BodyText"/>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r>
    </w:p>
    <w:p>
      <w:pPr>
        <w:pStyle w:val="BodyText"/>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b/>
          <w:bCs/>
          <w:sz w:val="26"/>
          <w:szCs w:val="26"/>
        </w:rPr>
        <w:t>Domenica 24 maggio</w:t>
      </w:r>
      <w:r>
        <w:rPr>
          <w:rFonts w:cs="Calibri" w:ascii="Calibri" w:hAnsi="Calibri"/>
          <w:b w:val="false"/>
          <w:bCs w:val="false"/>
          <w:sz w:val="26"/>
          <w:szCs w:val="26"/>
        </w:rPr>
        <w:t xml:space="preserve">, ultima giornata di eventi, </w:t>
      </w:r>
      <w:r>
        <w:rPr>
          <w:rFonts w:cs="Calibri" w:ascii="Calibri" w:hAnsi="Calibri"/>
          <w:sz w:val="26"/>
          <w:szCs w:val="26"/>
        </w:rPr>
        <w:t>il festival si aprirà in mattinata al Podere Pantaleone con “Un albero e un bambino”, appuntamento dedicato ai nuovi nati, per poi proseguire nel pomeriggio in Piazza Nuova con il laboratorio di strozzapreti guidato dallo chef Luca Merendi, lo spettacolo di teatro di strada “Venghino signori venghino!” e, alle 19.30, “RiShoW”, spettacolo di burattini itinerante.</w:t>
      </w:r>
    </w:p>
    <w:p>
      <w:pPr>
        <w:pStyle w:val="BodyText"/>
        <w:tabs>
          <w:tab w:val="clear" w:pos="720"/>
          <w:tab w:val="left" w:pos="4485" w:leader="none"/>
        </w:tabs>
        <w:spacing w:lineRule="auto" w:line="240" w:before="0" w:after="0"/>
        <w:ind w:firstLine="113" w:left="0" w:right="0"/>
        <w:jc w:val="both"/>
        <w:rPr>
          <w:rFonts w:ascii="Calibri" w:hAnsi="Calibri" w:cs="Calibri"/>
          <w:sz w:val="26"/>
          <w:szCs w:val="26"/>
        </w:rPr>
      </w:pPr>
      <w:r>
        <w:rPr>
          <w:rFonts w:cs="Calibri" w:ascii="Calibri" w:hAnsi="Calibri"/>
          <w:sz w:val="26"/>
          <w:szCs w:val="26"/>
        </w:rPr>
      </w:r>
    </w:p>
    <w:p>
      <w:pPr>
        <w:pStyle w:val="BodyText"/>
        <w:tabs>
          <w:tab w:val="clear" w:pos="720"/>
          <w:tab w:val="left" w:pos="4485" w:leader="none"/>
        </w:tabs>
        <w:spacing w:lineRule="auto" w:line="240" w:before="0" w:after="0"/>
        <w:ind w:firstLine="113"/>
        <w:rPr>
          <w:rFonts w:ascii="Calibri" w:hAnsi="Calibri" w:cs="Calibri"/>
          <w:sz w:val="26"/>
          <w:szCs w:val="26"/>
        </w:rPr>
      </w:pPr>
      <w:r>
        <w:rPr>
          <w:rFonts w:cs="Calibri" w:ascii="Calibri" w:hAnsi="Calibri"/>
          <w:sz w:val="26"/>
          <w:szCs w:val="26"/>
        </w:rPr>
        <w:t>La partecipazione alle iniziative è gratuita; alcuni laboratori sono su prenotazione.</w:t>
      </w:r>
    </w:p>
    <w:p>
      <w:pPr>
        <w:pStyle w:val="BodyText"/>
        <w:tabs>
          <w:tab w:val="clear" w:pos="720"/>
          <w:tab w:val="left" w:pos="4485" w:leader="none"/>
        </w:tabs>
        <w:spacing w:lineRule="auto" w:line="240" w:before="0" w:after="0"/>
        <w:ind w:firstLine="113"/>
        <w:rPr>
          <w:rFonts w:ascii="Calibri" w:hAnsi="Calibri" w:cs="Calibri"/>
          <w:sz w:val="26"/>
          <w:szCs w:val="26"/>
        </w:rPr>
      </w:pPr>
      <w:r>
        <w:rPr>
          <w:rFonts w:cs="Calibri" w:ascii="Calibri" w:hAnsi="Calibri"/>
          <w:sz w:val="26"/>
          <w:szCs w:val="26"/>
        </w:rPr>
      </w:r>
    </w:p>
    <w:p>
      <w:pPr>
        <w:pStyle w:val="BodyText"/>
        <w:tabs>
          <w:tab w:val="clear" w:pos="720"/>
          <w:tab w:val="left" w:pos="4485" w:leader="none"/>
        </w:tabs>
        <w:spacing w:lineRule="auto" w:line="240" w:before="0" w:after="0"/>
        <w:ind w:firstLine="113"/>
        <w:rPr>
          <w:rFonts w:ascii="Calibri" w:hAnsi="Calibri" w:cs="Calibri"/>
          <w:sz w:val="26"/>
          <w:szCs w:val="26"/>
        </w:rPr>
      </w:pPr>
      <w:r>
        <w:rPr>
          <w:rFonts w:cs="Calibri" w:ascii="Calibri" w:hAnsi="Calibri"/>
          <w:sz w:val="26"/>
          <w:szCs w:val="26"/>
        </w:rPr>
        <w:t>Per informazioni e prenotazioni:</w:t>
      </w:r>
    </w:p>
    <w:p>
      <w:pPr>
        <w:pStyle w:val="BodyText"/>
        <w:tabs>
          <w:tab w:val="clear" w:pos="720"/>
          <w:tab w:val="left" w:pos="4485" w:leader="none"/>
        </w:tabs>
        <w:spacing w:lineRule="auto" w:line="240" w:before="0" w:after="0"/>
        <w:ind w:firstLine="113"/>
        <w:rPr>
          <w:rFonts w:ascii="Calibri" w:hAnsi="Calibri" w:cs="Calibri"/>
          <w:sz w:val="26"/>
          <w:szCs w:val="26"/>
        </w:rPr>
      </w:pPr>
      <w:r>
        <w:rPr>
          <w:rFonts w:cs="Calibri" w:ascii="Calibri" w:hAnsi="Calibri"/>
          <w:sz w:val="26"/>
          <w:szCs w:val="26"/>
        </w:rPr>
        <w:t>339 4359583 (Margherita) – 349 6395381 (Valentina)</w:t>
      </w:r>
    </w:p>
    <w:p>
      <w:pPr>
        <w:pStyle w:val="BodyText"/>
        <w:tabs>
          <w:tab w:val="clear" w:pos="720"/>
          <w:tab w:val="left" w:pos="4485" w:leader="none"/>
        </w:tabs>
        <w:spacing w:lineRule="auto" w:line="240" w:before="0" w:after="0"/>
        <w:ind w:firstLine="113"/>
        <w:rPr>
          <w:rFonts w:ascii="Calibri" w:hAnsi="Calibri" w:cs="Calibri"/>
          <w:sz w:val="26"/>
          <w:szCs w:val="26"/>
        </w:rPr>
      </w:pPr>
      <w:r>
        <w:rPr>
          <w:rFonts w:cs="Calibri" w:ascii="Calibri" w:hAnsi="Calibri"/>
          <w:sz w:val="26"/>
          <w:szCs w:val="26"/>
        </w:rPr>
        <w:t>www.bagnacavallocultura.it</w:t>
      </w:r>
    </w:p>
    <w:p>
      <w:pPr>
        <w:pStyle w:val="BodyText"/>
        <w:tabs>
          <w:tab w:val="clear" w:pos="720"/>
          <w:tab w:val="left" w:pos="4485" w:leader="none"/>
        </w:tabs>
        <w:spacing w:lineRule="auto" w:line="240" w:before="0" w:after="0"/>
        <w:ind w:firstLine="113"/>
        <w:rPr>
          <w:rFonts w:ascii="Calibri" w:hAnsi="Calibri" w:cs="Calibri"/>
          <w:sz w:val="26"/>
          <w:szCs w:val="26"/>
        </w:rPr>
      </w:pPr>
      <w:r>
        <w:rPr>
          <w:rFonts w:cs="Calibri" w:ascii="Calibri" w:hAnsi="Calibri"/>
          <w:sz w:val="26"/>
          <w:szCs w:val="26"/>
        </w:rPr>
        <w:t>Facebook: Di storia in storia – festival itinerante</w:t>
      </w:r>
    </w:p>
    <w:p>
      <w:pPr>
        <w:pStyle w:val="Normal"/>
        <w:tabs>
          <w:tab w:val="clear" w:pos="720"/>
          <w:tab w:val="left" w:pos="4485" w:leader="none"/>
        </w:tabs>
        <w:ind w:firstLine="113" w:left="0" w:right="0"/>
        <w:jc w:val="both"/>
        <w:rPr>
          <w:rFonts w:ascii="Calibri" w:hAnsi="Calibri" w:cs="Calibri"/>
          <w:sz w:val="26"/>
          <w:szCs w:val="26"/>
        </w:rPr>
      </w:pPr>
      <w:r>
        <w:rPr>
          <w:rFonts w:cs="Calibri" w:ascii="Calibri" w:hAnsi="Calibri"/>
          <w:sz w:val="26"/>
          <w:szCs w:val="26"/>
        </w:rPr>
      </w:r>
    </w:p>
    <w:p>
      <w:pPr>
        <w:pStyle w:val="Normal"/>
        <w:bidi w:val="0"/>
        <w:spacing w:lineRule="auto" w:line="240"/>
        <w:ind w:firstLine="113" w:left="0" w:right="0"/>
        <w:jc w:val="both"/>
        <w:rPr>
          <w:rStyle w:val="Nessuno"/>
          <w:rFonts w:ascii="Calibri" w:hAnsi="Calibri" w:cs="Calibri"/>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firstLine="113" w:left="0" w:right="0"/>
        <w:jc w:val="both"/>
        <w:rPr/>
      </w:pPr>
      <w:r>
        <w:rPr>
          <w:rStyle w:val="Nessuno"/>
          <w:rFonts w:cs="Calibri" w:ascii="Calibri" w:hAnsi="Calibri"/>
          <w:i w:val="false"/>
          <w:iCs w:val="false"/>
          <w:color w:val="auto"/>
          <w:sz w:val="25"/>
          <w:szCs w:val="25"/>
          <w:highlight w:val="white"/>
        </w:rPr>
        <w:t>(</w:t>
      </w:r>
      <w:r>
        <w:rPr>
          <w:rStyle w:val="Nessuno"/>
          <w:rFonts w:cs="Calibri" w:ascii="Calibri" w:hAnsi="Calibri"/>
          <w:i/>
          <w:iCs/>
          <w:color w:val="auto"/>
          <w:sz w:val="25"/>
          <w:szCs w:val="25"/>
          <w:highlight w:val="white"/>
        </w:rPr>
        <w:t>140-26</w:t>
      </w:r>
      <w:r>
        <w:rPr>
          <w:rStyle w:val="Nessuno"/>
          <w:rFonts w:cs="Calibri" w:ascii="Calibri" w:hAnsi="Calibri"/>
          <w:i w:val="false"/>
          <w:iCs w:val="false"/>
          <w:color w:val="auto"/>
          <w:sz w:val="25"/>
          <w:szCs w:val="25"/>
          <w:highlight w:val="white"/>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Footer"/>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4600" cy="686520"/>
                      </a:xfrm>
                      <a:prstGeom prst="rect">
                        <a:avLst/>
                      </a:prstGeom>
                      <a:noFill/>
                      <a:ln w="720">
                        <a:noFill/>
                      </a:ln>
                    </wps:spPr>
                    <wps:style>
                      <a:lnRef idx="0"/>
                      <a:fillRef idx="0"/>
                      <a:effectRef idx="0"/>
                      <a:fontRef idx="minor"/>
                    </wps:style>
                    <wps:txb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tIns="27360" rIns="27360" bIns="27360" anchor="t">
                      <a:noAutofit/>
                    </wps:bodyPr>
                  </wps:wsp>
                </a:graphicData>
              </a:graphic>
            </wp:anchor>
          </w:drawing>
        </mc:Choice>
        <mc:Fallback>
          <w:pict>
            <v:rect id="shape_0" stroked="f" o:allowincell="f" style="position:absolute;margin-left:108pt;margin-top:8.45pt;width:120pt;height:54pt;mso-wrap-style:square;v-text-anchor:top">
              <v:fill o:detectmouseclick="t" on="false"/>
              <v:stroke color="#3465a4" weight="720" joinstyle="round" endcap="flat"/>
              <v:textbox>
                <w:txbxContent>
                  <w:p>
                    <w:pPr>
                      <w:pStyle w:val="BodyText"/>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52600" cy="921385"/>
              <wp:effectExtent l="0" t="0" r="0" b="0"/>
              <wp:wrapNone/>
              <wp:docPr id="2" name="Cornice2"/>
              <a:graphic xmlns:a="http://schemas.openxmlformats.org/drawingml/2006/main">
                <a:graphicData uri="http://schemas.microsoft.com/office/word/2010/wordprocessingShape">
                  <wps:wsp>
                    <wps:cNvSpPr/>
                    <wps:spPr>
                      <a:xfrm>
                        <a:off x="0" y="0"/>
                        <a:ext cx="1752480" cy="92124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27360" tIns="27360" rIns="27360" bIns="27360" anchor="t">
                      <a:noAutofit/>
                    </wps:bodyPr>
                  </wps:wsp>
                </a:graphicData>
              </a:graphic>
            </wp:anchor>
          </w:drawing>
        </mc:Choice>
        <mc:Fallback>
          <w:pict>
            <v:rect id="shape_0" stroked="f" o:allowincell="f" style="position:absolute;margin-left:321.05pt;margin-top:8.45pt;width:137.95pt;height:72.5pt;mso-wrap-style:square;v-text-anchor:top">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18415" distR="3810" simplePos="0" relativeHeight="6" behindDoc="1" locked="0" layoutInCell="0" allowOverlap="1">
          <wp:simplePos x="0" y="0"/>
          <wp:positionH relativeFrom="column">
            <wp:posOffset>394335</wp:posOffset>
          </wp:positionH>
          <wp:positionV relativeFrom="paragraph">
            <wp:posOffset>67310</wp:posOffset>
          </wp:positionV>
          <wp:extent cx="749935" cy="87058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Heading2">
    <w:name w:val="heading 2"/>
    <w:basedOn w:val="Header"/>
    <w:qFormat/>
    <w:pPr>
      <w:numPr>
        <w:ilvl w:val="1"/>
        <w:numId w:val="1"/>
      </w:numPr>
      <w:outlineLvl w:val="1"/>
    </w:pPr>
    <w:rPr>
      <w:rFonts w:ascii="Times New Roman" w:hAnsi="Times New Roman" w:cs="Times New Roman"/>
      <w:b/>
      <w:bCs/>
      <w:sz w:val="36"/>
      <w:szCs w:val="36"/>
    </w:rPr>
  </w:style>
  <w:style w:type="paragraph" w:styleId="Heading3">
    <w:name w:val="heading 3"/>
    <w:basedOn w:val="Titolouser"/>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qFormat/>
    <w:rPr>
      <w:color w:val="000080"/>
      <w:u w:val="single"/>
    </w:rPr>
  </w:style>
  <w:style w:type="character" w:styleId="FollowedHyperlink">
    <w:name w:val="FollowedHyperlink"/>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Titolo2">
    <w:name w:val="Titolo2"/>
    <w:basedOn w:val="Titolo1"/>
    <w:qFormat/>
    <w:pPr/>
    <w:rPr>
      <w:bCs/>
      <w:sz w:val="56"/>
      <w:szCs w:val="56"/>
    </w:rPr>
  </w:style>
  <w:style w:type="paragraph" w:styleId="Titolo3">
    <w:name w:val="Titolo3"/>
    <w:basedOn w:val="Titolo2"/>
    <w:qFormat/>
    <w:pPr/>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Collabora_Office/25.04.9.1$Windows_X86_64 LibreOffice_project/aa0b8d090fbf6f1e1a0a24fee91089b8842f94a4</Application>
  <AppVersion>15.0000</AppVersion>
  <Pages>1</Pages>
  <Words>379</Words>
  <Characters>2214</Characters>
  <CharactersWithSpaces>2581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2023-08-23T11:52:43Z</cp:lastPrinted>
  <dcterms:modified xsi:type="dcterms:W3CDTF">2026-05-21T12:13:27Z</dcterms:modified>
  <cp:revision>62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