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cs="Calibri" w:ascii="Calibri" w:hAnsi="Calibri"/>
          <w:b/>
          <w:sz w:val="30"/>
          <w:szCs w:val="30"/>
        </w:rPr>
        <w:t>11.</w:t>
      </w:r>
      <w:r>
        <w:rPr>
          <w:rFonts w:eastAsia="Times New Roman" w:cs="Calibri" w:ascii="Calibri" w:hAnsi="Calibri"/>
          <w:b/>
          <w:color w:val="00000A"/>
          <w:sz w:val="30"/>
          <w:szCs w:val="30"/>
          <w:lang w:val="it-IT" w:eastAsia="zh-CN" w:bidi="ar-SA"/>
        </w:rPr>
        <w:t>5</w:t>
      </w:r>
      <w:r>
        <w:rPr>
          <w:rFonts w:cs="Calibri" w:ascii="Calibri" w:hAnsi="Calibri"/>
          <w:b/>
          <w:sz w:val="30"/>
          <w:szCs w:val="30"/>
        </w:rPr>
        <w:t>.2026</w:t>
      </w:r>
    </w:p>
    <w:p>
      <w:pPr>
        <w:pStyle w:val="Normal"/>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L’Amministrazione comunale ha ricevuto in municipio, martedì 5 maggio, la formazione Juniores Under 19 del Bagnacavallo Calcio, vincitrice del campionato provinciale dopo lo spareggio disputato il 25 aprile a Savarna contro il Borgo Tuliero e deciso dal gol di Andrea Gardini.</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All’incontro erano presenti il sindaco Matteo Giacomoni, la vicesindaca Caterina Corzani, l’assessore allo Sport Francesco Ravagli e l’assessore all’Associazionismo Fabio Bassi.</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Con la squadra erano presenti, tra gli altri, l’allenatore Augusto Cumali, il vicepresidente Domenico Iannì e il dirigente Giovanni Bagnara. Il Comune ha voluto inoltre rivolgere un ringraziamento al presidente Francesco Zannoni e al dirigente Giuseppe Vecchiolla per il lavoro svolto durante la stagione insieme alla società e allo staff tecnico.</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Nel corso del ricevimento l’Amministrazione comunale si è congratulata con la squadra per il risultato raggiunto, frutto di impegno, continuità e spirito di gruppo.</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Il sindaco Giacomoni ha sottolineato come la vittoria del campionato rappresenti una bella soddisfazione non solo per la società e per i ragazzi, ma anche per tutta la città, ringraziando allenatori, dirigenti e famiglie che hanno accompagnato la squadra durante la stagione.</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i/>
          <w:iCs/>
          <w:color w:val="00000A"/>
          <w:sz w:val="25"/>
          <w:szCs w:val="25"/>
        </w:rPr>
      </w:pPr>
      <w:r>
        <w:rPr>
          <w:rFonts w:cs="Calibri" w:ascii="Calibri" w:hAnsi="Calibri"/>
          <w:i/>
          <w:iCs/>
          <w:color w:val="00000A"/>
          <w:sz w:val="25"/>
          <w:szCs w:val="25"/>
        </w:rPr>
        <w:t>La rosa della squadra: Mattia Minardi, Matteo Gambatese, Emrah Xhur</w:t>
      </w:r>
      <w:r>
        <w:rPr>
          <w:rFonts w:cs="Calibri" w:ascii="Calibri" w:hAnsi="Calibri"/>
          <w:i/>
          <w:iCs/>
          <w:color w:val="00000A"/>
          <w:sz w:val="25"/>
          <w:szCs w:val="25"/>
        </w:rPr>
        <w:t>r</w:t>
      </w:r>
      <w:r>
        <w:rPr>
          <w:rFonts w:cs="Calibri" w:ascii="Calibri" w:hAnsi="Calibri"/>
          <w:i/>
          <w:iCs/>
          <w:color w:val="00000A"/>
          <w:sz w:val="25"/>
          <w:szCs w:val="25"/>
        </w:rPr>
        <w:t>et</w:t>
      </w:r>
      <w:r>
        <w:rPr>
          <w:rFonts w:cs="Calibri" w:ascii="Calibri" w:hAnsi="Calibri"/>
          <w:i/>
          <w:iCs/>
          <w:color w:val="00000A"/>
          <w:sz w:val="25"/>
          <w:szCs w:val="25"/>
        </w:rPr>
        <w:t>a</w:t>
      </w:r>
      <w:r>
        <w:rPr>
          <w:rFonts w:cs="Calibri" w:ascii="Calibri" w:hAnsi="Calibri"/>
          <w:i/>
          <w:iCs/>
          <w:color w:val="00000A"/>
          <w:sz w:val="25"/>
          <w:szCs w:val="25"/>
        </w:rPr>
        <w:t>, Mattia Gordini, Stefano Bagnara, Fortunato Zekthi, Hatim Hamel, Mohamed Bejaoui, Amir Badwy, Andrea Gardini, Sami Najib, Anas El Gharras, Lorenzo Costa, Gabriele Giannotti, Antonio Gioele De Santo, Amine Aouaj, Ramzi Sfar (capitano), Gabriele Casalini, Mohamed Snabel, Daniel Rotaru, Amine Lem</w:t>
      </w:r>
      <w:r>
        <w:rPr>
          <w:rFonts w:cs="Calibri" w:ascii="Calibri" w:hAnsi="Calibri"/>
          <w:i/>
          <w:iCs/>
          <w:color w:val="00000A"/>
          <w:sz w:val="25"/>
          <w:szCs w:val="25"/>
        </w:rPr>
        <w:t>aj</w:t>
      </w:r>
      <w:r>
        <w:rPr>
          <w:rFonts w:cs="Calibri" w:ascii="Calibri" w:hAnsi="Calibri"/>
          <w:i/>
          <w:iCs/>
          <w:color w:val="00000A"/>
          <w:sz w:val="25"/>
          <w:szCs w:val="25"/>
        </w:rPr>
        <w:t>aafar, Hassan Jendoubi, Paolo Costantini, Andrea Martoni e Lucian Barnat.</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bookmarkStart w:id="0" w:name="__DdeLink__860_31404643391"/>
      <w:bookmarkStart w:id="1" w:name="__DdeLink__860_31404643391"/>
      <w:bookmarkEnd w:id="1"/>
    </w:p>
    <w:p>
      <w:pPr>
        <w:pStyle w:val="Normal"/>
        <w:tabs>
          <w:tab w:val="clear" w:pos="720"/>
          <w:tab w:val="left" w:pos="4485" w:leader="none"/>
        </w:tabs>
        <w:bidi w:val="0"/>
        <w:spacing w:before="0" w:after="0"/>
        <w:ind w:firstLine="113" w:left="0" w:right="0"/>
        <w:jc w:val="both"/>
        <w:rPr/>
      </w:pPr>
      <w:r>
        <w:rPr>
          <w:rFonts w:cs="Calibri" w:ascii="Calibri" w:hAnsi="Calibri"/>
          <w:b w:val="false"/>
          <w:bCs w:val="false"/>
          <w:sz w:val="26"/>
          <w:szCs w:val="26"/>
        </w:rPr>
        <w:t>(</w:t>
      </w:r>
      <w:r>
        <w:rPr>
          <w:rFonts w:eastAsia="Times New Roman" w:cs="Calibri" w:ascii="Calibri" w:hAnsi="Calibri"/>
          <w:b w:val="false"/>
          <w:bCs w:val="false"/>
          <w:i/>
          <w:iCs/>
          <w:color w:val="00000A"/>
          <w:sz w:val="26"/>
          <w:szCs w:val="26"/>
          <w:lang w:val="it-IT" w:eastAsia="zh-CN" w:bidi="ar-SA"/>
        </w:rPr>
        <w:t>125</w:t>
      </w:r>
      <w:r>
        <w:rPr>
          <w:rFonts w:cs="Calibri" w:ascii="Calibri" w:hAnsi="Calibri"/>
          <w:b w:val="false"/>
          <w:bCs w:val="false"/>
          <w:i/>
          <w:iCs/>
          <w:sz w:val="26"/>
          <w:szCs w:val="26"/>
        </w:rPr>
        <w:t>-26</w:t>
      </w:r>
      <w:r>
        <w:rPr>
          <w:rFonts w:cs="Calibri" w:ascii="Calibri" w:hAnsi="Calibri"/>
          <w:b w:val="false"/>
          <w:bCs w:val="false"/>
          <w:sz w:val="26"/>
          <w:szCs w:val="26"/>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539240" cy="701040"/>
              <wp:effectExtent l="0" t="0" r="0" b="0"/>
              <wp:wrapNone/>
              <wp:docPr id="1" name="Cornice1"/>
              <a:graphic xmlns:a="http://schemas.openxmlformats.org/drawingml/2006/main">
                <a:graphicData uri="http://schemas.microsoft.com/office/word/2010/wordprocessingShape">
                  <wps:wsp>
                    <wps:cNvSpPr/>
                    <wps:spPr>
                      <a:xfrm>
                        <a:off x="0" y="0"/>
                        <a:ext cx="1539360" cy="70092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9360" tIns="9360" rIns="9360" bIns="9360" anchor="t">
                      <a:noAutofit/>
                    </wps:bodyPr>
                  </wps:wsp>
                </a:graphicData>
              </a:graphic>
            </wp:anchor>
          </w:drawing>
        </mc:Choice>
        <mc:Fallback>
          <w:pict>
            <v:rect id="shape_0" stroked="f" o:allowincell="f" style="position:absolute;margin-left:108pt;margin-top:8.45pt;width:121.15pt;height:55.15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67205" cy="701040"/>
              <wp:effectExtent l="0" t="0" r="0" b="0"/>
              <wp:wrapNone/>
              <wp:docPr id="2" name="Cornice2"/>
              <a:graphic xmlns:a="http://schemas.openxmlformats.org/drawingml/2006/main">
                <a:graphicData uri="http://schemas.microsoft.com/office/word/2010/wordprocessingShape">
                  <wps:wsp>
                    <wps:cNvSpPr/>
                    <wps:spPr>
                      <a:xfrm>
                        <a:off x="0" y="0"/>
                        <a:ext cx="1767240" cy="700920"/>
                      </a:xfrm>
                      <a:prstGeom prst="rect">
                        <a:avLst/>
                      </a:prstGeom>
                      <a:noFill/>
                      <a:ln w="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Cs/>
                              <w:sz w:val="20"/>
                            </w:rPr>
                          </w:pPr>
                          <w:r>
                            <w:rPr>
                              <w:i/>
                              <w:iCs/>
                              <w:color w:val="00000A"/>
                              <w:sz w:val="20"/>
                            </w:rPr>
                            <w:t>Ufficio Stampa</w:t>
                          </w:r>
                        </w:p>
                      </w:txbxContent>
                    </wps:txbx>
                    <wps:bodyPr lIns="9360" tIns="9360" rIns="9360" bIns="9360" anchor="t">
                      <a:noAutofit/>
                    </wps:bodyPr>
                  </wps:wsp>
                </a:graphicData>
              </a:graphic>
            </wp:anchor>
          </w:drawing>
        </mc:Choice>
        <mc:Fallback>
          <w:pict>
            <v:rect id="shape_0" stroked="f" o:allowincell="f" style="position:absolute;margin-left:321.05pt;margin-top:8.45pt;width:139.1pt;height:55.15pt;mso-wrap-style:square;v-text-anchor:top">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Cs/>
                        <w:sz w:val="20"/>
                      </w:rPr>
                    </w:pPr>
                    <w:r>
                      <w:rPr>
                        <w:i/>
                        <w:iCs/>
                        <w:color w:val="00000A"/>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70890" cy="89154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a:noFill/>
                </pic:spPr>
              </pic:pic>
            </a:graphicData>
          </a:graphic>
        </wp:anchor>
      </w:drawing>
    </w:r>
  </w:p>
  <w:p>
    <w:pPr>
      <w:pStyle w:val="BodyText"/>
      <w:pBdr>
        <w:bottom w:val="single" w:sz="4" w:space="1" w:color="000001"/>
      </w:pBdr>
      <w:ind w:firstLine="708" w:left="0" w:right="0"/>
      <w:rPr/>
    </w:pPr>
    <w:r>
      <w:rPr/>
      <w:tab/>
      <w:tab/>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Heading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basedOn w:val="WW-Caratterepredefinitoparagrafo1111"/>
    <w:qFormat/>
    <w:rPr>
      <w:color w:val="000080"/>
      <w:u w:val="single"/>
      <w:lang w:val="zxx" w:eastAsia="zxx" w:bidi="zxx"/>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paragraph" w:styleId="Titolo">
    <w:name w:val="Titolo"/>
    <w:basedOn w:val="Normal"/>
    <w:next w:val="BodyText"/>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
    <w:name w:val="Contenuto cornice"/>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Tit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hanging="0" w:left="0" w:right="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name w:val="Frame Contents"/>
    <w:basedOn w:val="Normal"/>
    <w:qFormat/>
    <w:pPr/>
    <w:rPr/>
  </w:style>
  <w:style w:type="paragraph" w:styleId="Rientrocorpodeltesto3">
    <w:name w:val="Rientro corpo del testo 3"/>
    <w:basedOn w:val="Normal"/>
    <w:qFormat/>
    <w:pPr>
      <w:ind w:firstLine="170"/>
      <w:jc w:val="both"/>
    </w:pPr>
    <w:rPr>
      <w:rFonts w:ascii="Garamond" w:hAnsi="Garamond" w:cs="Garamond"/>
      <w:i/>
      <w:iCs/>
      <w:color w:val="000000"/>
      <w:sz w:val="26"/>
    </w:rPr>
  </w:style>
  <w:style w:type="paragraph" w:styleId="Contenutocorniceuser">
    <w:name w:val="Contenuto cornice (user)"/>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407</TotalTime>
  <Application>Collabora_Office/25.04.9.1$Windows_X86_64 LibreOffice_project/aa0b8d090fbf6f1e1a0a24fee91089b8842f94a4</Application>
  <AppVersion>15.0000</AppVersion>
  <Pages>1</Pages>
  <Words>270</Words>
  <Characters>1676</Characters>
  <CharactersWithSpaces>1935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2021-11-20T13:24:52Z</dcterms:created>
  <dc:creator/>
  <dc:description/>
  <dc:language>it-IT</dc:language>
  <cp:lastModifiedBy/>
  <cp:lastPrinted>2026-05-07T11:50:28Z</cp:lastPrinted>
  <dcterms:modified xsi:type="dcterms:W3CDTF">2026-05-11T13:23:44Z</dcterms:modified>
  <cp:revision>35</cp:revision>
  <dc:subject/>
  <dc:title>Comunicato stampa</dc:title>
</cp:coreProperties>
</file>

<file path=docProps/custom.xml><?xml version="1.0" encoding="utf-8"?>
<Properties xmlns="http://schemas.openxmlformats.org/officeDocument/2006/custom-properties" xmlns:vt="http://schemas.openxmlformats.org/officeDocument/2006/docPropsVTypes"/>
</file>