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Un mese ricco di attività, laboratori e occasioni per riscoprire i saperi artigianali del territorio: l’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Ecomuseo delle Erbe Palustri di Villanova di Bagnacavallo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presenta un calendario di iniziative che accompagnerà il pubblico per tutto marzo, coinvolgendo adulti, giovani e famiglie in esperienze pratiche legate alle tradizioni locali.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primo appuntamento è in programma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sabato 7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quando prenderà il via “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Magia con ago e filo”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corso base di uncinetto rivolto a ragazze e ragazzi dai dieci anni in su. Il laboratorio, ospitato negli spazi dell’Ecomuseo, offrirà ai partecipanti l’opportunità di apprendere le tecniche fondamentali dell’uncinetto e di sperimentare l’abbinamento di filati e colori in un contesto creativo e condiviso. Il corso proseguirà anche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sabato 14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sempre nel pomeriggio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dalle 14.30 alle 17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Nel fine settimana del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14 e 15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torna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“Raccoglitori creativi”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il percorso dedicato all’intreccio delle erbe palustri che consente di avvicinarsi alle tecniche tradizionali di lavorazione delle fibre vegetali. Guidati da maestri esperti, i partecipanti realizzeranno una sporta utilizzando materiali naturali come stiancia e giunco, riscoprendo abilità manuali tramandate nel tempo e profondamente legate all’identità del territorio.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Sempre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sabato 14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prenderà avvio anche il corso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“Erba-Terra-Fuoco”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dedicato alle tecniche di lavorazione della terracotta. Sotto la guida della maestra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Maria Elena Boschi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i partecipanti apprenderanno le tecniche del colombino e del raku per realizzare e decorare una ciotola, sperimentando un percorso che unisce manualità, creatività e conoscenza dei materiali naturali. Il laboratorio proseguirà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sabato 21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La tradizione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locale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sarà protagonista anche degli appuntamenti organizzati in collaborazione con Slow Food Romagna Valle del Lamone: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“Azdora Lab… mani in pasta!”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in programma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mercoledì 18 e mercoledì 25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orario serale, propone due laboratori pratici dedicati alla pasta fresca fatta a mano. I partecipanti, guidati dalle azdore e da esperti del settore, riscopriranno gesti, ricette e saperi della cucina tradizionale, lavorando farine del territorio e condividendo al termine una cena conviviale.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Il calendario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prevede inoltre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giovedì 19 marzo “Armonie”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itinerario serale tra suoni, movimento dolce e suggestioni sensoriali. L’iniziativa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propone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una passeggiata serale con momenti musicali dedicati alle campane tibetane e all’arpa celtica, visite alle mostre dell’Ecomuseo e un momento conviviale conclusivo, in un’esperienza pensata per favorire il benessere e il rilassamento.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Tutte le attività si svolgono presso o in partenza dall’Ecomuseo delle Erbe Palustri e prevedono 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prenotazione obbligatoria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 I corsi per adulti sono a numero chiuso e comprendono materiali e momenti conviviali ispirati alla tradizione locale.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Per informazioni e iscrizioni è possibile contattare l’Ecomuseo, in via Ungaretti 1 a Villanova, allo 0545 280920, scrivere a erbepalustri.associazione@gmail.com o consultare il sito www.erbepalustri.it.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2395" cy="69659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68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75pt;height:54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6410" cy="69659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72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2pt;height:54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Collabora_Office/6.4.10.55$Windows_X86_64 LibreOffice_project/ad0d65badf2d496e342d6f6da7b169bb507c203b</Application>
  <Pages>1</Pages>
  <Words>454</Words>
  <Characters>2811</Characters>
  <CharactersWithSpaces>3251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cp:lastPrinted>2026-03-06T11:21:42Z</cp:lastPrinted>
  <dcterms:modified xsi:type="dcterms:W3CDTF">2026-03-06T12:48:22Z</dcterms:modified>
  <cp:revision>28</cp:revision>
  <dc:subject/>
  <dc:title>Comunicato stampa</dc:title>
</cp:coreProperties>
</file>