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left="0" w:right="0" w:firstLine="340"/>
        <w:jc w:val="center"/>
        <w:rPr/>
      </w:pPr>
      <w:r>
        <w:rPr>
          <w:rFonts w:eastAsia="Times New Roman" w:cs="Calibri" w:ascii="Calibri" w:hAnsi="Calibri"/>
          <w:b/>
          <w:color w:val="auto"/>
          <w:kern w:val="0"/>
          <w:sz w:val="30"/>
          <w:szCs w:val="30"/>
          <w:lang w:val="it-IT" w:eastAsia="zh-CN" w:bidi="ar-SA"/>
        </w:rPr>
        <w:t>3</w:t>
      </w:r>
      <w:r>
        <w:rPr>
          <w:rFonts w:cs="Calibri" w:ascii="Calibri" w:hAnsi="Calibri"/>
          <w:b/>
          <w:sz w:val="30"/>
          <w:szCs w:val="30"/>
        </w:rPr>
        <w:t>.</w:t>
      </w:r>
      <w:r>
        <w:rPr>
          <w:rFonts w:eastAsia="Times New Roman" w:cs="Calibri" w:ascii="Calibri" w:hAnsi="Calibri"/>
          <w:b/>
          <w:color w:val="auto"/>
          <w:kern w:val="0"/>
          <w:sz w:val="30"/>
          <w:szCs w:val="30"/>
          <w:lang w:val="it-IT" w:eastAsia="zh-CN" w:bidi="ar-SA"/>
        </w:rPr>
        <w:t>3</w:t>
      </w:r>
      <w:r>
        <w:rPr>
          <w:rFonts w:cs="Calibri" w:ascii="Calibri" w:hAnsi="Calibri"/>
          <w:b/>
          <w:sz w:val="30"/>
          <w:szCs w:val="30"/>
        </w:rPr>
        <w:t>.202</w:t>
      </w:r>
      <w:r>
        <w:rPr>
          <w:rFonts w:eastAsia="Times New Roman" w:cs="Calibri" w:ascii="Calibri" w:hAnsi="Calibri"/>
          <w:b/>
          <w:color w:val="auto"/>
          <w:sz w:val="30"/>
          <w:szCs w:val="30"/>
          <w:lang w:val="it-IT" w:eastAsia="zh-CN" w:bidi="ar-SA"/>
        </w:rPr>
        <w:t>6</w:t>
      </w:r>
    </w:p>
    <w:p>
      <w:pPr>
        <w:pStyle w:val="Normal"/>
        <w:tabs>
          <w:tab w:val="clear" w:pos="720"/>
          <w:tab w:val="left" w:pos="4485" w:leader="none"/>
        </w:tabs>
        <w:ind w:left="0" w:right="0" w:firstLine="113"/>
        <w:jc w:val="both"/>
        <w:rPr>
          <w:rFonts w:ascii="Calibri" w:hAnsi="Calibri"/>
          <w:color w:val="auto"/>
          <w:sz w:val="25"/>
          <w:szCs w:val="25"/>
        </w:rPr>
      </w:pPr>
      <w:r>
        <w:rPr>
          <w:rFonts w:ascii="Calibri" w:hAnsi="Calibri"/>
          <w:color w:val="auto"/>
          <w:sz w:val="25"/>
          <w:szCs w:val="25"/>
        </w:rPr>
      </w:r>
    </w:p>
    <w:p>
      <w:pPr>
        <w:pStyle w:val="Normal"/>
        <w:bidi w:val="0"/>
        <w:spacing w:lineRule="auto" w:line="240"/>
        <w:ind w:left="0" w:right="0" w:firstLine="113"/>
        <w:jc w:val="both"/>
        <w:rPr/>
      </w:pPr>
      <w:r>
        <w:rPr>
          <w:rStyle w:val="Nessuno"/>
          <w:rFonts w:cs="Calibri" w:ascii="Calibri" w:hAnsi="Calibri"/>
          <w:b w:val="false"/>
          <w:bCs w:val="false"/>
          <w:i w:val="false"/>
          <w:iCs w:val="false"/>
          <w:color w:val="auto"/>
          <w:sz w:val="25"/>
          <w:szCs w:val="25"/>
          <w:highlight w:val="white"/>
        </w:rPr>
        <w:t xml:space="preserve">Prosegue domenica 8 marzo alle 18 al Teatro Goldoni di Bagnacavallo la rassegna “Libera La Musica” con il concerto “Bach &amp; Telemann”, </w:t>
      </w:r>
      <w:r>
        <w:rPr>
          <w:rStyle w:val="Nessuno"/>
          <w:rFonts w:eastAsia="Times New Roman" w:cs="Calibri" w:ascii="Calibri" w:hAnsi="Calibri"/>
          <w:b w:val="false"/>
          <w:bCs w:val="false"/>
          <w:i w:val="false"/>
          <w:iCs w:val="false"/>
          <w:color w:val="auto"/>
          <w:kern w:val="0"/>
          <w:sz w:val="25"/>
          <w:szCs w:val="25"/>
          <w:highlight w:val="white"/>
          <w:lang w:val="it-IT" w:eastAsia="zh-CN" w:bidi="ar-SA"/>
        </w:rPr>
        <w:t>proposto dal</w:t>
      </w:r>
      <w:r>
        <w:rPr>
          <w:rStyle w:val="Nessuno"/>
          <w:rFonts w:cs="Calibri" w:ascii="Calibri" w:hAnsi="Calibri"/>
          <w:b w:val="false"/>
          <w:bCs w:val="false"/>
          <w:i w:val="false"/>
          <w:iCs w:val="false"/>
          <w:color w:val="auto"/>
          <w:sz w:val="25"/>
          <w:szCs w:val="25"/>
          <w:highlight w:val="white"/>
        </w:rPr>
        <w:t>l’Accademia Bizantina diretta da Ottavio Dantone, impegnato anche al clavicembalo.</w:t>
      </w:r>
    </w:p>
    <w:p>
      <w:pPr>
        <w:pStyle w:val="Normal"/>
        <w:bidi w:val="0"/>
        <w:spacing w:lineRule="auto" w:line="240"/>
        <w:ind w:left="0" w:right="0" w:firstLine="113"/>
        <w:jc w:val="both"/>
        <w:rPr>
          <w:rStyle w:val="Nessuno"/>
          <w:rFonts w:ascii="Calibri" w:hAnsi="Calibri" w:cs="Calibri"/>
          <w:b w:val="false"/>
          <w:b w:val="false"/>
          <w:bCs w:val="false"/>
          <w:i w:val="false"/>
          <w:i w:val="false"/>
          <w:iCs w:val="false"/>
          <w:color w:val="auto"/>
          <w:sz w:val="25"/>
          <w:szCs w:val="25"/>
          <w:highlight w:val="white"/>
        </w:rPr>
      </w:pPr>
      <w:r>
        <w:rPr/>
      </w:r>
    </w:p>
    <w:p>
      <w:pPr>
        <w:pStyle w:val="Normal"/>
        <w:bidi w:val="0"/>
        <w:spacing w:lineRule="auto" w:line="240"/>
        <w:ind w:left="0" w:right="0" w:firstLine="113"/>
        <w:jc w:val="both"/>
        <w:rPr/>
      </w:pPr>
      <w:r>
        <w:rPr>
          <w:rStyle w:val="Nessuno"/>
          <w:rFonts w:cs="Calibri" w:ascii="Calibri" w:hAnsi="Calibri"/>
          <w:b w:val="false"/>
          <w:bCs w:val="false"/>
          <w:i w:val="false"/>
          <w:iCs w:val="false"/>
          <w:color w:val="auto"/>
          <w:sz w:val="25"/>
          <w:szCs w:val="25"/>
          <w:highlight w:val="white"/>
        </w:rPr>
        <w:t>Il programma è dedicato alla scrittura concertante per due e tre strumenti solisti e accosta pagine di Johann Sebastian Bach, Georg Philipp Telemann e Carl Philipp Emanuel Bach. Al centro, il dialogo tra flauto, violino e clavicembalo, in un percorso che mette in luce diverse forme del concerto barocco.</w:t>
      </w:r>
    </w:p>
    <w:p>
      <w:pPr>
        <w:pStyle w:val="Normal"/>
        <w:bidi w:val="0"/>
        <w:spacing w:lineRule="auto" w:line="240"/>
        <w:ind w:left="0" w:right="0" w:firstLine="113"/>
        <w:jc w:val="both"/>
        <w:rPr>
          <w:rStyle w:val="Nessuno"/>
          <w:rFonts w:ascii="Calibri" w:hAnsi="Calibri" w:cs="Calibri"/>
          <w:b w:val="false"/>
          <w:b w:val="false"/>
          <w:bCs w:val="false"/>
          <w:i w:val="false"/>
          <w:i w:val="false"/>
          <w:iCs w:val="false"/>
          <w:color w:val="auto"/>
          <w:sz w:val="25"/>
          <w:szCs w:val="25"/>
          <w:highlight w:val="white"/>
        </w:rPr>
      </w:pPr>
      <w:r>
        <w:rPr/>
      </w:r>
    </w:p>
    <w:p>
      <w:pPr>
        <w:pStyle w:val="Normal"/>
        <w:bidi w:val="0"/>
        <w:spacing w:lineRule="auto" w:line="240"/>
        <w:ind w:left="0" w:right="0" w:firstLine="113"/>
        <w:jc w:val="both"/>
        <w:rPr/>
      </w:pPr>
      <w:r>
        <w:rPr>
          <w:rStyle w:val="Nessuno"/>
          <w:rFonts w:cs="Calibri" w:ascii="Calibri" w:hAnsi="Calibri"/>
          <w:b w:val="false"/>
          <w:bCs w:val="false"/>
          <w:i w:val="false"/>
          <w:iCs w:val="false"/>
          <w:color w:val="auto"/>
          <w:sz w:val="25"/>
          <w:szCs w:val="25"/>
          <w:highlight w:val="white"/>
        </w:rPr>
        <w:t>Tra i brani figura il celebre Quinto Concerto Brandeburghese di Bach, in cui il clavicembalo assume un ruolo solistico di primo piano, con una lunga cadenza che anticipa per certi aspetti il concerto solistico moderno. Un esempio emblematico della capacità di Bach di rielaborare i modelli del concerto grosso portandoli verso nuove soluzioni formali.</w:t>
      </w:r>
    </w:p>
    <w:p>
      <w:pPr>
        <w:pStyle w:val="Normal"/>
        <w:bidi w:val="0"/>
        <w:spacing w:lineRule="auto" w:line="240"/>
        <w:ind w:left="0" w:right="0" w:firstLine="113"/>
        <w:jc w:val="both"/>
        <w:rPr>
          <w:rStyle w:val="Nessuno"/>
          <w:rFonts w:ascii="Calibri" w:hAnsi="Calibri" w:cs="Calibri"/>
          <w:b w:val="false"/>
          <w:b w:val="false"/>
          <w:bCs w:val="false"/>
          <w:i w:val="false"/>
          <w:i w:val="false"/>
          <w:iCs w:val="false"/>
          <w:color w:val="auto"/>
          <w:sz w:val="25"/>
          <w:szCs w:val="25"/>
          <w:highlight w:val="white"/>
        </w:rPr>
      </w:pPr>
      <w:r>
        <w:rPr/>
      </w:r>
    </w:p>
    <w:p>
      <w:pPr>
        <w:pStyle w:val="Normal"/>
        <w:bidi w:val="0"/>
        <w:spacing w:lineRule="auto" w:line="240"/>
        <w:ind w:left="0" w:right="0" w:firstLine="113"/>
        <w:jc w:val="both"/>
        <w:rPr/>
      </w:pPr>
      <w:r>
        <w:rPr>
          <w:rStyle w:val="Nessuno"/>
          <w:rFonts w:cs="Calibri" w:ascii="Calibri" w:hAnsi="Calibri"/>
          <w:b w:val="false"/>
          <w:bCs w:val="false"/>
          <w:i w:val="false"/>
          <w:iCs w:val="false"/>
          <w:color w:val="auto"/>
          <w:sz w:val="25"/>
          <w:szCs w:val="25"/>
          <w:highlight w:val="white"/>
        </w:rPr>
        <w:t>Accanto a Bach, la musica di Telemann – compositore che in vita godette di una fama superiore a quella del collega di Lipsia – e di Carl Philipp Emanuel Bach, tra le figure centrali della transizione tra Barocco e classicismo, completa un programma che valorizza il dialogo tra strumenti e linguaggi diversi all’interno del primo Settecento.</w:t>
      </w:r>
    </w:p>
    <w:p>
      <w:pPr>
        <w:pStyle w:val="Normal"/>
        <w:bidi w:val="0"/>
        <w:spacing w:lineRule="auto" w:line="240"/>
        <w:ind w:left="0" w:right="0" w:firstLine="113"/>
        <w:jc w:val="both"/>
        <w:rPr>
          <w:rStyle w:val="Nessuno"/>
          <w:rFonts w:ascii="Calibri" w:hAnsi="Calibri" w:cs="Calibri"/>
          <w:b w:val="false"/>
          <w:b w:val="false"/>
          <w:bCs w:val="false"/>
          <w:i w:val="false"/>
          <w:i w:val="false"/>
          <w:iCs w:val="false"/>
          <w:color w:val="auto"/>
          <w:sz w:val="25"/>
          <w:szCs w:val="25"/>
          <w:highlight w:val="white"/>
        </w:rPr>
      </w:pPr>
      <w:r>
        <w:rPr/>
      </w:r>
    </w:p>
    <w:p>
      <w:pPr>
        <w:pStyle w:val="Normal"/>
        <w:bidi w:val="0"/>
        <w:spacing w:lineRule="auto" w:line="240"/>
        <w:ind w:left="0" w:right="0" w:firstLine="113"/>
        <w:jc w:val="both"/>
        <w:rPr/>
      </w:pPr>
      <w:r>
        <w:rPr>
          <w:rStyle w:val="Nessuno"/>
          <w:rFonts w:cs="Calibri" w:ascii="Calibri" w:hAnsi="Calibri"/>
          <w:b w:val="false"/>
          <w:bCs w:val="false"/>
          <w:i w:val="false"/>
          <w:iCs w:val="false"/>
          <w:color w:val="auto"/>
          <w:sz w:val="25"/>
          <w:szCs w:val="25"/>
          <w:highlight w:val="white"/>
        </w:rPr>
        <w:t>Alle 17, nel Ridotto del Teatro Goldoni, l’appuntamento sarà preceduto da “Gli artisti raccontano”, dialogo tra i musicisti dell’ensemble e il musicologo Bernardo Ticci, momento introduttivo pensato per accompagnare il pubblico all’ascolto.</w:t>
      </w:r>
    </w:p>
    <w:p>
      <w:pPr>
        <w:pStyle w:val="Normal"/>
        <w:bidi w:val="0"/>
        <w:spacing w:lineRule="auto" w:line="240"/>
        <w:ind w:left="0" w:right="0" w:firstLine="113"/>
        <w:jc w:val="both"/>
        <w:rPr>
          <w:rStyle w:val="Nessuno"/>
          <w:rFonts w:ascii="Calibri" w:hAnsi="Calibri" w:cs="Calibri"/>
          <w:b w:val="false"/>
          <w:b w:val="false"/>
          <w:bCs w:val="false"/>
          <w:i w:val="false"/>
          <w:i w:val="false"/>
          <w:iCs w:val="false"/>
          <w:color w:val="auto"/>
          <w:sz w:val="25"/>
          <w:szCs w:val="25"/>
          <w:highlight w:val="white"/>
        </w:rPr>
      </w:pPr>
      <w:r>
        <w:rPr/>
      </w:r>
    </w:p>
    <w:p>
      <w:pPr>
        <w:pStyle w:val="Normal"/>
        <w:bidi w:val="0"/>
        <w:spacing w:lineRule="auto" w:line="240"/>
        <w:ind w:left="0" w:right="0" w:firstLine="113"/>
        <w:jc w:val="both"/>
        <w:rPr/>
      </w:pPr>
      <w:r>
        <w:rPr>
          <w:rStyle w:val="Nessuno"/>
          <w:rFonts w:cs="Calibri" w:ascii="Calibri" w:hAnsi="Calibri"/>
          <w:b w:val="false"/>
          <w:bCs w:val="false"/>
          <w:i w:val="false"/>
          <w:iCs w:val="false"/>
          <w:color w:val="auto"/>
          <w:sz w:val="25"/>
          <w:szCs w:val="25"/>
          <w:highlight w:val="white"/>
        </w:rPr>
        <w:t>Biglietti da 5 a 15 euro la sera dello spettacolo al Teatro Goldoni e in prevendita su Vivaticket.</w:t>
      </w:r>
    </w:p>
    <w:p>
      <w:pPr>
        <w:pStyle w:val="Normal"/>
        <w:bidi w:val="0"/>
        <w:spacing w:lineRule="auto" w:line="240"/>
        <w:ind w:left="0" w:right="0" w:firstLine="113"/>
        <w:jc w:val="both"/>
        <w:rPr>
          <w:rStyle w:val="Nessuno"/>
          <w:rFonts w:ascii="Calibri" w:hAnsi="Calibri" w:cs="Calibri"/>
          <w:b w:val="false"/>
          <w:b w:val="false"/>
          <w:bCs w:val="false"/>
          <w:i w:val="false"/>
          <w:i w:val="false"/>
          <w:iCs w:val="false"/>
          <w:color w:val="auto"/>
          <w:sz w:val="25"/>
          <w:szCs w:val="25"/>
          <w:highlight w:val="white"/>
        </w:rPr>
      </w:pPr>
      <w:r>
        <w:rPr/>
      </w:r>
    </w:p>
    <w:p>
      <w:pPr>
        <w:pStyle w:val="Normal"/>
        <w:bidi w:val="0"/>
        <w:spacing w:lineRule="auto" w:line="240"/>
        <w:ind w:left="0" w:right="0" w:firstLine="113"/>
        <w:jc w:val="both"/>
        <w:rPr/>
      </w:pPr>
      <w:r>
        <w:rPr>
          <w:rStyle w:val="Nessuno"/>
          <w:rFonts w:cs="Calibri" w:ascii="Calibri" w:hAnsi="Calibri"/>
          <w:b w:val="false"/>
          <w:bCs w:val="false"/>
          <w:i w:val="false"/>
          <w:iCs w:val="false"/>
          <w:color w:val="auto"/>
          <w:sz w:val="25"/>
          <w:szCs w:val="25"/>
          <w:highlight w:val="white"/>
        </w:rPr>
        <w:t>La rassegna “Libera la Musica” è promossa da Accademia Bizantina in collaborazione con il Comune di Bagnacavallo, Accademia Perduta/Romagna Teatri e la Regione Emilia-Romagna.</w:t>
      </w:r>
    </w:p>
    <w:p>
      <w:pPr>
        <w:pStyle w:val="Normal"/>
        <w:bidi w:val="0"/>
        <w:spacing w:lineRule="auto" w:line="240"/>
        <w:ind w:left="0" w:right="0" w:firstLine="113"/>
        <w:jc w:val="both"/>
        <w:rPr>
          <w:rStyle w:val="Nessuno"/>
          <w:rFonts w:ascii="Calibri" w:hAnsi="Calibri" w:cs="Calibri"/>
          <w:b w:val="false"/>
          <w:b w:val="false"/>
          <w:bCs w:val="false"/>
          <w:i w:val="false"/>
          <w:i w:val="false"/>
          <w:iCs w:val="false"/>
          <w:color w:val="auto"/>
          <w:sz w:val="25"/>
          <w:szCs w:val="25"/>
          <w:highlight w:val="white"/>
        </w:rPr>
      </w:pPr>
      <w:r>
        <w:rPr/>
      </w:r>
    </w:p>
    <w:p>
      <w:pPr>
        <w:pStyle w:val="Normal"/>
        <w:bidi w:val="0"/>
        <w:spacing w:lineRule="auto" w:line="240"/>
        <w:ind w:left="0" w:right="0" w:firstLine="113"/>
        <w:jc w:val="both"/>
        <w:rPr/>
      </w:pPr>
      <w:r>
        <w:rPr>
          <w:rStyle w:val="Nessuno"/>
          <w:rFonts w:cs="Calibri" w:ascii="Calibri" w:hAnsi="Calibri"/>
          <w:b w:val="false"/>
          <w:bCs w:val="false"/>
          <w:i w:val="false"/>
          <w:iCs w:val="false"/>
          <w:color w:val="auto"/>
          <w:sz w:val="25"/>
          <w:szCs w:val="25"/>
          <w:highlight w:val="white"/>
        </w:rPr>
        <w:t>Info:</w:t>
      </w:r>
    </w:p>
    <w:p>
      <w:pPr>
        <w:pStyle w:val="Normal"/>
        <w:bidi w:val="0"/>
        <w:spacing w:lineRule="auto" w:line="240"/>
        <w:ind w:left="0" w:right="0" w:firstLine="113"/>
        <w:jc w:val="both"/>
        <w:rPr/>
      </w:pPr>
      <w:r>
        <w:rPr>
          <w:rStyle w:val="Nessuno"/>
          <w:rFonts w:cs="Calibri" w:ascii="Calibri" w:hAnsi="Calibri"/>
          <w:b w:val="false"/>
          <w:bCs w:val="false"/>
          <w:i w:val="false"/>
          <w:iCs w:val="false"/>
          <w:color w:val="auto"/>
          <w:sz w:val="25"/>
          <w:szCs w:val="25"/>
          <w:highlight w:val="white"/>
        </w:rPr>
        <w:t>www.accademiabizantina.it</w:t>
      </w:r>
    </w:p>
    <w:p>
      <w:pPr>
        <w:pStyle w:val="Normal"/>
        <w:bidi w:val="0"/>
        <w:spacing w:lineRule="auto" w:line="240"/>
        <w:ind w:left="0" w:right="0" w:firstLine="113"/>
        <w:jc w:val="both"/>
        <w:rPr>
          <w:rStyle w:val="Nessuno"/>
          <w:rFonts w:ascii="Calibri" w:hAnsi="Calibri" w:cs="Calibri"/>
          <w:b w:val="false"/>
          <w:b w:val="false"/>
          <w:bCs w:val="false"/>
          <w:i w:val="false"/>
          <w:i w:val="false"/>
          <w:iCs w:val="false"/>
          <w:color w:val="auto"/>
          <w:sz w:val="25"/>
          <w:szCs w:val="25"/>
          <w:highlight w:val="white"/>
        </w:rPr>
      </w:pPr>
      <w:r>
        <w:rPr>
          <w:rFonts w:cs="Calibri" w:ascii="Calibri" w:hAnsi="Calibri"/>
          <w:b w:val="false"/>
          <w:bCs w:val="false"/>
          <w:i w:val="false"/>
          <w:iCs w:val="false"/>
          <w:color w:val="auto"/>
          <w:sz w:val="25"/>
          <w:szCs w:val="25"/>
          <w:highlight w:val="white"/>
        </w:rPr>
      </w:r>
    </w:p>
    <w:p>
      <w:pPr>
        <w:pStyle w:val="Normal"/>
        <w:bidi w:val="0"/>
        <w:spacing w:lineRule="auto" w:line="240"/>
        <w:ind w:left="0" w:right="0" w:firstLine="113"/>
        <w:jc w:val="both"/>
        <w:rPr>
          <w:rStyle w:val="Nessuno"/>
          <w:rFonts w:ascii="Calibri" w:hAnsi="Calibri"/>
          <w:sz w:val="25"/>
          <w:szCs w:val="25"/>
        </w:rPr>
      </w:pPr>
      <w:r>
        <w:rPr>
          <w:rFonts w:ascii="Calibri" w:hAnsi="Calibri"/>
          <w:sz w:val="25"/>
          <w:szCs w:val="25"/>
        </w:rPr>
      </w:r>
    </w:p>
    <w:p>
      <w:pPr>
        <w:pStyle w:val="Normal"/>
        <w:bidi w:val="0"/>
        <w:spacing w:lineRule="auto" w:line="240"/>
        <w:ind w:left="0" w:right="0" w:firstLine="113"/>
        <w:jc w:val="both"/>
        <w:rPr>
          <w:rStyle w:val="Nessuno"/>
          <w:rFonts w:ascii="Calibri" w:hAnsi="Calibri"/>
          <w:sz w:val="25"/>
          <w:szCs w:val="25"/>
        </w:rPr>
      </w:pPr>
      <w:r>
        <w:rPr>
          <w:rFonts w:ascii="Calibri" w:hAnsi="Calibri"/>
          <w:sz w:val="25"/>
          <w:szCs w:val="25"/>
        </w:rPr>
      </w:r>
    </w:p>
    <w:p>
      <w:pPr>
        <w:pStyle w:val="Normal"/>
        <w:bidi w:val="0"/>
        <w:spacing w:lineRule="auto" w:line="240"/>
        <w:ind w:left="0" w:right="0" w:firstLine="113"/>
        <w:jc w:val="both"/>
        <w:rPr>
          <w:rStyle w:val="Nessuno"/>
          <w:rFonts w:ascii="Calibri" w:hAnsi="Calibri"/>
          <w:sz w:val="25"/>
          <w:szCs w:val="25"/>
        </w:rPr>
      </w:pPr>
      <w:r>
        <w:rPr>
          <w:rFonts w:ascii="Calibri" w:hAnsi="Calibri"/>
          <w:sz w:val="25"/>
          <w:szCs w:val="25"/>
        </w:rPr>
      </w:r>
    </w:p>
    <w:p>
      <w:pPr>
        <w:pStyle w:val="Normal"/>
        <w:bidi w:val="0"/>
        <w:spacing w:lineRule="auto" w:line="240"/>
        <w:ind w:left="0" w:right="0" w:firstLine="113"/>
        <w:jc w:val="both"/>
        <w:rPr/>
      </w:pPr>
      <w:r>
        <w:rPr>
          <w:rStyle w:val="Nessuno"/>
          <w:rFonts w:ascii="Calibri" w:hAnsi="Calibri"/>
          <w:b w:val="false"/>
          <w:bCs w:val="false"/>
          <w:color w:val="auto"/>
          <w:sz w:val="25"/>
          <w:szCs w:val="25"/>
          <w:highlight w:val="white"/>
        </w:rPr>
        <w:t>(</w:t>
      </w:r>
      <w:r>
        <w:rPr>
          <w:rStyle w:val="Nessuno"/>
          <w:rFonts w:eastAsia="Times New Roman" w:cs="Times New Roman" w:ascii="Calibri" w:hAnsi="Calibri"/>
          <w:b w:val="false"/>
          <w:bCs w:val="false"/>
          <w:i/>
          <w:iCs/>
          <w:color w:val="auto"/>
          <w:kern w:val="0"/>
          <w:sz w:val="25"/>
          <w:szCs w:val="25"/>
          <w:highlight w:val="white"/>
          <w:lang w:val="it-IT" w:eastAsia="zh-CN" w:bidi="ar-SA"/>
        </w:rPr>
        <w:t>59</w:t>
      </w:r>
      <w:r>
        <w:rPr>
          <w:rStyle w:val="Nessuno"/>
          <w:rFonts w:ascii="Calibri" w:hAnsi="Calibri"/>
          <w:b w:val="false"/>
          <w:bCs w:val="false"/>
          <w:i/>
          <w:iCs/>
          <w:color w:val="auto"/>
          <w:sz w:val="25"/>
          <w:szCs w:val="25"/>
          <w:highlight w:val="white"/>
        </w:rPr>
        <w:t>/2</w:t>
      </w:r>
      <w:r>
        <w:rPr>
          <w:rStyle w:val="Nessuno"/>
          <w:rFonts w:eastAsia="Times New Roman" w:cs="Times New Roman" w:ascii="Calibri" w:hAnsi="Calibri"/>
          <w:b w:val="false"/>
          <w:bCs w:val="false"/>
          <w:i/>
          <w:iCs/>
          <w:color w:val="auto"/>
          <w:kern w:val="0"/>
          <w:sz w:val="25"/>
          <w:szCs w:val="25"/>
          <w:highlight w:val="white"/>
          <w:lang w:val="it-IT" w:eastAsia="zh-CN" w:bidi="ar-SA"/>
        </w:rPr>
        <w:t>6</w:t>
      </w:r>
      <w:r>
        <w:rPr>
          <w:rStyle w:val="Nessuno"/>
          <w:rFonts w:ascii="Calibri" w:hAnsi="Calibri"/>
          <w:b w:val="false"/>
          <w:bCs w:val="false"/>
          <w:color w:val="auto"/>
          <w:sz w:val="25"/>
          <w:szCs w:val="25"/>
          <w:highlight w:val="white"/>
        </w:rPr>
        <w:t>)</w:t>
      </w:r>
    </w:p>
    <w:sectPr>
      <w:headerReference w:type="default" r:id="rId2"/>
      <w:headerReference w:type="first" r:id="rId3"/>
      <w:footerReference w:type="default" r:id="rId4"/>
      <w:footerReference w:type="first" r:id="rId5"/>
      <w:type w:val="nextPage"/>
      <w:pgSz w:w="11906" w:h="16838"/>
      <w:pgMar w:left="1134" w:right="1134" w:gutter="0" w:header="720" w:top="1418" w:footer="720" w:bottom="1134"/>
      <w:pgNumType w:fmt="decimal"/>
      <w:formProt w:val="false"/>
      <w:titlePg/>
      <w:textDirection w:val="lrTb"/>
      <w:docGrid w:type="default" w:linePitch="6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0"/>
      </w:pBdr>
      <w:jc w:val="center"/>
      <w:rPr>
        <w:rFonts w:ascii="Palatino" w:hAnsi="Palatino" w:cs="Palatino"/>
        <w:sz w:val="20"/>
      </w:rPr>
    </w:pPr>
    <w:r>
      <w:rPr>
        <w:rFonts w:cs="Palatino" w:ascii="Palatino" w:hAnsi="Palatino"/>
        <w:sz w:val="20"/>
      </w:rPr>
      <w:t>Piazza della Libertà, 12 • 48012 Bagnacavallo (RA)</w:t>
    </w:r>
  </w:p>
  <w:p>
    <w:pPr>
      <w:pStyle w:val="Pidipagina"/>
      <w:pBdr>
        <w:top w:val="single" w:sz="4" w:space="1" w:color="000000"/>
      </w:pBdr>
      <w:jc w:val="center"/>
      <w:rPr/>
    </w:pPr>
    <w:r>
      <w:rPr>
        <w:rFonts w:eastAsia="Palatino" w:cs="Palatino" w:ascii="Palatino" w:hAnsi="Palatino"/>
        <w:sz w:val="20"/>
      </w:rPr>
      <w:t xml:space="preserve"> </w:t>
    </w:r>
    <w:r>
      <w:rPr>
        <w:rFonts w:cs="Palatino" w:ascii="Palatino" w:hAnsi="Palatino"/>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0"/>
      </w:pBdr>
      <w:ind w:left="0" w:right="0" w:firstLine="708"/>
      <w:rPr/>
    </w:pPr>
    <w:r>
      <w:rPr/>
      <mc:AlternateContent>
        <mc:Choice Requires="wps">
          <w:drawing>
            <wp:anchor behindDoc="1" distT="0" distB="0" distL="0" distR="0" simplePos="0" locked="0" layoutInCell="1" allowOverlap="1" relativeHeight="2">
              <wp:simplePos x="0" y="0"/>
              <wp:positionH relativeFrom="column">
                <wp:posOffset>1371600</wp:posOffset>
              </wp:positionH>
              <wp:positionV relativeFrom="paragraph">
                <wp:posOffset>107315</wp:posOffset>
              </wp:positionV>
              <wp:extent cx="1539240" cy="701040"/>
              <wp:effectExtent l="0" t="0" r="0" b="0"/>
              <wp:wrapNone/>
              <wp:docPr id="1" name="Cornice1"/>
              <a:graphic xmlns:a="http://schemas.openxmlformats.org/drawingml/2006/main">
                <a:graphicData uri="http://schemas.microsoft.com/office/word/2010/wordprocessingShape">
                  <wps:wsp>
                    <wps:cNvSpPr/>
                    <wps:spPr>
                      <a:xfrm>
                        <a:off x="0" y="0"/>
                        <a:ext cx="1538640" cy="700560"/>
                      </a:xfrm>
                      <a:prstGeom prst="rect">
                        <a:avLst/>
                      </a:prstGeom>
                      <a:noFill/>
                      <a:ln w="720">
                        <a:noFill/>
                      </a:ln>
                    </wps:spPr>
                    <wps:style>
                      <a:lnRef idx="0"/>
                      <a:fillRef idx="0"/>
                      <a:effectRef idx="0"/>
                      <a:fontRef idx="minor"/>
                    </wps:style>
                    <wps:txbx>
                      <w:txbxContent>
                        <w:p>
                          <w:pPr>
                            <w:pStyle w:val="Corpodeltesto"/>
                            <w:jc w:val="left"/>
                            <w:rPr>
                              <w:rFonts w:ascii="Palatino" w:hAnsi="Palatino" w:cs="Palatino"/>
                              <w:sz w:val="20"/>
                            </w:rPr>
                          </w:pPr>
                          <w:r>
                            <w:rPr>
                              <w:rFonts w:cs="Palatino" w:ascii="Palatino" w:hAnsi="Palatino"/>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pPr>
                          <w:r>
                            <w:rPr>
                              <w:color w:val="auto"/>
                              <w:sz w:val="16"/>
                            </w:rPr>
                            <w:t>PROVINCIA DI RAVENNA</w:t>
                          </w:r>
                        </w:p>
                      </w:txbxContent>
                    </wps:txbx>
                    <wps:bodyPr lIns="27360" rIns="27360" tIns="27360" bIns="27360">
                      <a:noAutofit/>
                    </wps:bodyPr>
                  </wps:wsp>
                </a:graphicData>
              </a:graphic>
            </wp:anchor>
          </w:drawing>
        </mc:Choice>
        <mc:Fallback>
          <w:pict>
            <v:rect id="shape_0" ID="Cornice1" stroked="f" style="position:absolute;margin-left:108pt;margin-top:8.45pt;width:121.1pt;height:55.1pt">
              <w10:wrap type="square"/>
              <v:fill o:detectmouseclick="t" on="false"/>
              <v:stroke color="#3465a4" weight="720" joinstyle="round" endcap="flat"/>
              <v:textbox>
                <w:txbxContent>
                  <w:p>
                    <w:pPr>
                      <w:pStyle w:val="Corpodeltesto"/>
                      <w:jc w:val="left"/>
                      <w:rPr>
                        <w:rFonts w:ascii="Palatino" w:hAnsi="Palatino" w:cs="Palatino"/>
                        <w:sz w:val="20"/>
                      </w:rPr>
                    </w:pPr>
                    <w:r>
                      <w:rPr>
                        <w:rFonts w:cs="Palatino" w:ascii="Palatino" w:hAnsi="Palatino"/>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pPr>
                    <w:r>
                      <w:rPr>
                        <w:color w:val="auto"/>
                        <w:sz w:val="16"/>
                      </w:rPr>
                      <w:t>PROVINCIA DI RAVENNA</w:t>
                    </w:r>
                  </w:p>
                </w:txbxContent>
              </v:textbox>
            </v:rect>
          </w:pict>
        </mc:Fallback>
      </mc:AlternateContent>
      <mc:AlternateContent>
        <mc:Choice Requires="wps">
          <w:drawing>
            <wp:anchor behindDoc="1" distT="0" distB="0" distL="0" distR="0" simplePos="0" locked="0" layoutInCell="1" allowOverlap="1" relativeHeight="3">
              <wp:simplePos x="0" y="0"/>
              <wp:positionH relativeFrom="column">
                <wp:posOffset>4077335</wp:posOffset>
              </wp:positionH>
              <wp:positionV relativeFrom="paragraph">
                <wp:posOffset>107315</wp:posOffset>
              </wp:positionV>
              <wp:extent cx="1767205" cy="935990"/>
              <wp:effectExtent l="0" t="0" r="0" b="0"/>
              <wp:wrapNone/>
              <wp:docPr id="3" name="Cornice2"/>
              <a:graphic xmlns:a="http://schemas.openxmlformats.org/drawingml/2006/main">
                <a:graphicData uri="http://schemas.microsoft.com/office/word/2010/wordprocessingShape">
                  <wps:wsp>
                    <wps:cNvSpPr/>
                    <wps:spPr>
                      <a:xfrm>
                        <a:off x="0" y="0"/>
                        <a:ext cx="1766520" cy="935280"/>
                      </a:xfrm>
                      <a:prstGeom prst="rect">
                        <a:avLst/>
                      </a:prstGeom>
                      <a:noFill/>
                      <a:ln w="720">
                        <a:noFill/>
                      </a:ln>
                    </wps:spPr>
                    <wps:style>
                      <a:lnRef idx="0"/>
                      <a:fillRef idx="0"/>
                      <a:effectRef idx="0"/>
                      <a:fontRef idx="minor"/>
                    </wps:style>
                    <wps:txb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wps:txbx>
                    <wps:bodyPr lIns="27360" rIns="27360" tIns="27360" bIns="27360">
                      <a:noAutofit/>
                    </wps:bodyPr>
                  </wps:wsp>
                </a:graphicData>
              </a:graphic>
            </wp:anchor>
          </w:drawing>
        </mc:Choice>
        <mc:Fallback>
          <w:pict>
            <v:rect id="shape_0" ID="Cornice2" stroked="f" style="position:absolute;margin-left:321.05pt;margin-top:8.45pt;width:139.05pt;height:73.6pt">
              <w10:wrap type="square"/>
              <v:fill o:detectmouseclick="t" on="false"/>
              <v:stroke color="#3465a4" weight="720" joinstyle="round" endcap="flat"/>
              <v:textbo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v:textbox>
            </v:rect>
          </w:pict>
        </mc:Fallback>
      </mc:AlternateContent>
      <w:drawing>
        <wp:anchor behindDoc="1" distT="0" distB="0" distL="18415" distR="3810" simplePos="0" locked="0" layoutInCell="1" allowOverlap="1" relativeHeight="4">
          <wp:simplePos x="0" y="0"/>
          <wp:positionH relativeFrom="column">
            <wp:posOffset>394335</wp:posOffset>
          </wp:positionH>
          <wp:positionV relativeFrom="paragraph">
            <wp:posOffset>67310</wp:posOffset>
          </wp:positionV>
          <wp:extent cx="749935" cy="870585"/>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2778" t="-2575" r="-2778" b="-2575"/>
                  <a:stretch>
                    <a:fillRect/>
                  </a:stretch>
                </pic:blipFill>
                <pic:spPr bwMode="auto">
                  <a:xfrm>
                    <a:off x="0" y="0"/>
                    <a:ext cx="749935" cy="870585"/>
                  </a:xfrm>
                  <a:prstGeom prst="rect">
                    <a:avLst/>
                  </a:prstGeom>
                </pic:spPr>
              </pic:pic>
            </a:graphicData>
          </a:graphic>
        </wp:anchor>
      </w:drawing>
    </w:r>
  </w:p>
  <w:p>
    <w:pPr>
      <w:pStyle w:val="Corpodeltesto"/>
      <w:pBdr>
        <w:bottom w:val="single" w:sz="4" w:space="1" w:color="000000"/>
      </w:pBdr>
      <w:ind w:left="0" w:right="0" w:firstLine="708"/>
      <w:rPr/>
    </w:pPr>
    <w:r>
      <w:rPr/>
      <w:tab/>
      <w:tab/>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itolo1"/>
      <w:numFmt w:val="none"/>
      <w:suff w:val="nothing"/>
      <w:lvlText w:val=""/>
      <w:lvlJc w:val="left"/>
      <w:pPr>
        <w:tabs>
          <w:tab w:val="num" w:pos="0"/>
        </w:tabs>
        <w:ind w:left="0" w:hanging="0"/>
      </w:pPr>
    </w:lvl>
    <w:lvl w:ilvl="1">
      <w:start w:val="1"/>
      <w:pStyle w:val="Titolo2"/>
      <w:numFmt w:val="none"/>
      <w:suff w:val="nothing"/>
      <w:lvlText w:val=""/>
      <w:lvlJc w:val="left"/>
      <w:pPr>
        <w:tabs>
          <w:tab w:val="num" w:pos="0"/>
        </w:tabs>
        <w:ind w:left="0" w:hanging="0"/>
      </w:pPr>
    </w:lvl>
    <w:lvl w:ilvl="2">
      <w:start w:val="1"/>
      <w:pStyle w:val="Titolo3"/>
      <w:numFmt w:val="none"/>
      <w:suff w:val="nothing"/>
      <w:lvlText w:val=""/>
      <w:lvlJc w:val="left"/>
      <w:pPr>
        <w:tabs>
          <w:tab w:val="num" w:pos="0"/>
        </w:tabs>
        <w:ind w:left="0" w:hanging="0"/>
      </w:pPr>
    </w:lvl>
    <w:lvl w:ilvl="3">
      <w:start w:val="1"/>
      <w:pStyle w:val="Titolo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pStyle w:val="Titolo6"/>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0"/>
        <w:szCs w:val="24"/>
        <w:lang w:val="it-IT"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it-IT" w:eastAsia="zh-CN" w:bidi="ar-SA"/>
    </w:rPr>
  </w:style>
  <w:style w:type="paragraph" w:styleId="Titolo1">
    <w:name w:val="Heading 1"/>
    <w:basedOn w:val="Titolo"/>
    <w:qFormat/>
    <w:pPr>
      <w:widowControl w:val="false"/>
      <w:numPr>
        <w:ilvl w:val="0"/>
        <w:numId w:val="1"/>
      </w:numPr>
      <w:suppressAutoHyphens w:val="true"/>
      <w:bidi w:val="0"/>
      <w:spacing w:before="240" w:after="120"/>
      <w:jc w:val="left"/>
      <w:outlineLvl w:val="0"/>
    </w:pPr>
    <w:rPr>
      <w:rFonts w:ascii="Times New Roman" w:hAnsi="Times New Roman" w:eastAsia="Times New Roman" w:cs="Times New Roman"/>
      <w:bCs/>
      <w:color w:val="auto"/>
      <w:sz w:val="36"/>
      <w:szCs w:val="36"/>
      <w:lang w:val="it-IT" w:eastAsia="it-IT" w:bidi="ar-SA"/>
    </w:rPr>
  </w:style>
  <w:style w:type="paragraph" w:styleId="Titolo2">
    <w:name w:val="Heading 2"/>
    <w:basedOn w:val="Intestazione"/>
    <w:qFormat/>
    <w:pPr>
      <w:numPr>
        <w:ilvl w:val="1"/>
        <w:numId w:val="1"/>
      </w:numPr>
      <w:outlineLvl w:val="1"/>
    </w:pPr>
    <w:rPr>
      <w:rFonts w:ascii="Times New Roman" w:hAnsi="Times New Roman" w:cs="Times New Roman"/>
      <w:b/>
      <w:bCs/>
      <w:sz w:val="36"/>
      <w:szCs w:val="36"/>
    </w:rPr>
  </w:style>
  <w:style w:type="paragraph" w:styleId="Titolo3">
    <w:name w:val="Heading 3"/>
    <w:basedOn w:val="Titolo"/>
    <w:qFormat/>
    <w:pPr>
      <w:widowControl w:val="false"/>
      <w:numPr>
        <w:ilvl w:val="2"/>
        <w:numId w:val="1"/>
      </w:numPr>
      <w:suppressAutoHyphens w:val="true"/>
      <w:bidi w:val="0"/>
      <w:spacing w:before="140" w:after="120"/>
      <w:jc w:val="left"/>
      <w:outlineLvl w:val="2"/>
    </w:pPr>
    <w:rPr>
      <w:rFonts w:ascii="Times New Roman" w:hAnsi="Times New Roman" w:eastAsia="Times New Roman" w:cs="Times New Roman"/>
      <w:bCs/>
      <w:color w:val="auto"/>
      <w:sz w:val="28"/>
      <w:szCs w:val="28"/>
      <w:lang w:val="it-IT" w:eastAsia="it-IT" w:bidi="ar-SA"/>
    </w:rPr>
  </w:style>
  <w:style w:type="paragraph" w:styleId="Titolo4">
    <w:name w:val="Heading 4"/>
    <w:basedOn w:val="Normal"/>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DefaultParagraphFont">
    <w:name w:val="Default Paragraph Font"/>
    <w:qFormat/>
    <w:rPr/>
  </w:style>
  <w:style w:type="character" w:styleId="Carpredefinitoparagrafo4">
    <w:name w:val="Car. predefinito paragrafo4"/>
    <w:qFormat/>
    <w:rPr/>
  </w:style>
  <w:style w:type="character" w:styleId="Carpredefinitoparagrafo3">
    <w:name w:val="Car. predefinito paragrafo3"/>
    <w:qFormat/>
    <w:rPr/>
  </w:style>
  <w:style w:type="character" w:styleId="Carpredefinitoparagrafo2">
    <w:name w:val="Car. predefinito paragrafo2"/>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Caratterepredefinitoparagrafo">
    <w:name w:val="WW-Carattere predefinito paragrafo"/>
    <w:qFormat/>
    <w:rPr/>
  </w:style>
  <w:style w:type="character" w:styleId="WW8Num2z0">
    <w:name w:val="WW8Num2z0"/>
    <w:qFormat/>
    <w:rPr>
      <w:rFonts w:ascii="Symbol" w:hAnsi="Symbol" w:cs="Symbol"/>
      <w:i w:val="false"/>
      <w:iCs w:val="false"/>
      <w:sz w:val="25"/>
      <w:szCs w:val="25"/>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Caratterepredefinitoparagrafo1">
    <w:name w:val="WW-Carattere predefinito paragrafo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CollegamentoInternet">
    <w:name w:val="Collegamento Internet"/>
    <w:rPr>
      <w:color w:val="0000FF"/>
      <w:u w:val="single"/>
    </w:rPr>
  </w:style>
  <w:style w:type="character" w:styleId="CollegamentoInternetvisitato">
    <w:name w:val="Collegamento Internet visitato"/>
    <w:qFormat/>
    <w:rPr>
      <w:color w:val="800080"/>
      <w:u w:val="single"/>
    </w:rPr>
  </w:style>
  <w:style w:type="character" w:styleId="Strong">
    <w:name w:val="Strong"/>
    <w:qFormat/>
    <w:rPr>
      <w:b/>
      <w:bCs/>
    </w:rPr>
  </w:style>
  <w:style w:type="character" w:styleId="Enfasi">
    <w:name w:val="Enfasi"/>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Punti">
    <w:name w:val="Punti"/>
    <w:qFormat/>
    <w:rPr>
      <w:rFonts w:ascii="OpenSymbol;Arial Unicode MS" w:hAnsi="OpenSymbol;Arial Unicode MS" w:eastAsia="OpenSymbol;Arial Unicode MS" w:cs="OpenSymbol;Arial Unicode MS"/>
    </w:rPr>
  </w:style>
  <w:style w:type="character" w:styleId="Caratteredinumerazione">
    <w:name w:val="Carattere di numerazione"/>
    <w:qFormat/>
    <w:rPr/>
  </w:style>
  <w:style w:type="character" w:styleId="Nessuno">
    <w:name w:val="Nessuno"/>
    <w:qFormat/>
    <w:rPr/>
  </w:style>
  <w:style w:type="character" w:styleId="Enfasiforte">
    <w:name w:val="Enfasi forte"/>
    <w:qFormat/>
    <w:rPr>
      <w:b/>
      <w:bCs/>
    </w:rPr>
  </w:style>
  <w:style w:type="paragraph" w:styleId="Titolo">
    <w:name w:val="Titolo"/>
    <w:basedOn w:val="Normal"/>
    <w:next w:val="Corpodeltesto"/>
    <w:qFormat/>
    <w:pPr>
      <w:keepNext w:val="true"/>
      <w:spacing w:before="240" w:after="120"/>
    </w:pPr>
    <w:rPr>
      <w:rFonts w:ascii="Arial" w:hAnsi="Arial" w:eastAsia="Microsoft YaHei" w:cs="Arial"/>
      <w:sz w:val="28"/>
      <w:szCs w:val="28"/>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Tahoma"/>
    </w:rPr>
  </w:style>
  <w:style w:type="paragraph" w:styleId="Intestazioneepidipagina">
    <w:name w:val="Intestazione e piè di pagina"/>
    <w:basedOn w:val="Normal"/>
    <w:qFormat/>
    <w:pPr/>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Titolo11">
    <w:name w:val="Titolo1"/>
    <w:basedOn w:val="Normal"/>
    <w:next w:val="Sottotitolo"/>
    <w:qFormat/>
    <w:pPr>
      <w:ind w:left="0" w:right="0" w:firstLine="340"/>
      <w:jc w:val="center"/>
    </w:pPr>
    <w:rPr>
      <w:rFonts w:ascii="Garamond" w:hAnsi="Garamond" w:cs="Garamond"/>
      <w:b/>
      <w:sz w:val="32"/>
      <w:szCs w:val="20"/>
    </w:rPr>
  </w:style>
  <w:style w:type="paragraph" w:styleId="Sottotitolo">
    <w:name w:val="Subtitle"/>
    <w:basedOn w:val="Intestazione"/>
    <w:qFormat/>
    <w:pPr>
      <w:jc w:val="center"/>
    </w:pPr>
    <w:rPr>
      <w:i/>
      <w:iCs/>
    </w:rPr>
  </w:style>
  <w:style w:type="paragraph" w:styleId="Titolo21">
    <w:name w:val="Titolo2"/>
    <w:basedOn w:val="Titolo11"/>
    <w:qFormat/>
    <w:pPr/>
    <w:rPr>
      <w:bCs/>
      <w:sz w:val="56"/>
      <w:szCs w:val="56"/>
    </w:rPr>
  </w:style>
  <w:style w:type="paragraph" w:styleId="Titolo31">
    <w:name w:val="Titolo3"/>
    <w:basedOn w:val="Titolo21"/>
    <w:qFormat/>
    <w:pPr/>
    <w:rPr/>
  </w:style>
  <w:style w:type="paragraph" w:styleId="Caption">
    <w:name w:val="caption"/>
    <w:basedOn w:val="Normal"/>
    <w:qFormat/>
    <w:pPr>
      <w:suppressLineNumbers/>
      <w:spacing w:before="120" w:after="120"/>
    </w:pPr>
    <w:rPr>
      <w:rFonts w:cs="Arial Unicode MS"/>
      <w:i/>
      <w:iCs/>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Intestazione1">
    <w:name w:val="Intestazione1"/>
    <w:basedOn w:val="Normal"/>
    <w:qFormat/>
    <w:pPr>
      <w:tabs>
        <w:tab w:val="clear" w:pos="720"/>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rPr>
  </w:style>
  <w:style w:type="paragraph" w:styleId="Pidipagina">
    <w:name w:val="Footer"/>
    <w:basedOn w:val="Normal"/>
    <w:pPr>
      <w:tabs>
        <w:tab w:val="clear" w:pos="720"/>
        <w:tab w:val="center" w:pos="4819" w:leader="none"/>
        <w:tab w:val="right" w:pos="9638" w:leader="none"/>
      </w:tabs>
    </w:pPr>
    <w:rPr/>
  </w:style>
  <w:style w:type="paragraph" w:styleId="Corpodeltesto21">
    <w:name w:val="Corpo del testo 21"/>
    <w:basedOn w:val="Normal"/>
    <w:qFormat/>
    <w:pPr>
      <w:jc w:val="right"/>
    </w:pPr>
    <w:rPr>
      <w:rFonts w:ascii="Palatino" w:hAnsi="Palatino" w:cs="Palatino"/>
      <w:sz w:val="48"/>
    </w:rPr>
  </w:style>
  <w:style w:type="paragraph" w:styleId="Corpodeltesto31">
    <w:name w:val="Corpo del testo 31"/>
    <w:basedOn w:val="Normal"/>
    <w:qFormat/>
    <w:pPr>
      <w:tabs>
        <w:tab w:val="clear" w:pos="720"/>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1">
    <w:name w:val="Rientro corpo del testo 21"/>
    <w:basedOn w:val="Normal"/>
    <w:qFormat/>
    <w:pPr>
      <w:ind w:left="0" w:right="0" w:firstLine="113"/>
      <w:jc w:val="both"/>
    </w:pPr>
    <w:rPr>
      <w:rFonts w:ascii="Verdana" w:hAnsi="Verdana" w:cs="Verdana"/>
      <w:sz w:val="22"/>
    </w:rPr>
  </w:style>
  <w:style w:type="paragraph" w:styleId="Rientrocorpodeltesto31">
    <w:name w:val="Rientro corpo del testo 31"/>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Web">
    <w:name w:val="Normal (Web)"/>
    <w:basedOn w:val="Normal"/>
    <w:qFormat/>
    <w:pPr/>
    <w:rPr/>
  </w:style>
  <w:style w:type="paragraph" w:styleId="Contenutotabella">
    <w:name w:val="Contenuto tabella"/>
    <w:basedOn w:val="Normal"/>
    <w:qFormat/>
    <w:pPr>
      <w:suppressLineNumbers/>
    </w:pPr>
    <w:rPr/>
  </w:style>
  <w:style w:type="paragraph" w:styleId="Testocitato">
    <w:name w:val="Testo citato"/>
    <w:basedOn w:val="Normal"/>
    <w:qFormat/>
    <w:pPr>
      <w:spacing w:before="0" w:after="283"/>
      <w:ind w:left="567" w:right="567" w:hanging="0"/>
    </w:pPr>
    <w:rPr/>
  </w:style>
  <w:style w:type="paragraph" w:styleId="Default">
    <w:name w:val="Default"/>
    <w:qFormat/>
    <w:pPr>
      <w:widowControl w:val="false"/>
      <w:suppressAutoHyphens w:val="true"/>
      <w:bidi w:val="0"/>
      <w:spacing w:before="0" w:after="0"/>
      <w:jc w:val="left"/>
    </w:pPr>
    <w:rPr>
      <w:rFonts w:ascii="Times New Roman MT Std" w:hAnsi="Times New Roman MT Std" w:eastAsia="Times New Roman" w:cs="Times New Roman MT Std"/>
      <w:color w:val="000000"/>
      <w:kern w:val="0"/>
      <w:sz w:val="24"/>
      <w:szCs w:val="24"/>
      <w:lang w:val="it-IT" w:eastAsia="zh-CN" w:bidi="hi-IN"/>
    </w:rPr>
  </w:style>
  <w:style w:type="paragraph" w:styleId="CM2">
    <w:name w:val="CM2"/>
    <w:basedOn w:val="Default"/>
    <w:qFormat/>
    <w:pPr>
      <w:spacing w:before="0" w:after="328"/>
    </w:pPr>
    <w:rPr/>
  </w:style>
  <w:style w:type="paragraph" w:styleId="Corpodeltesto22">
    <w:name w:val="Corpo del testo 22"/>
    <w:basedOn w:val="Normal"/>
    <w:qFormat/>
    <w:pPr>
      <w:jc w:val="right"/>
    </w:pPr>
    <w:rPr>
      <w:rFonts w:ascii="Palatino" w:hAnsi="Palatino" w:cs="Palatino"/>
      <w:sz w:val="48"/>
    </w:rPr>
  </w:style>
  <w:style w:type="paragraph" w:styleId="Standard">
    <w:name w:val="Standard"/>
    <w:qFormat/>
    <w:pPr>
      <w:widowControl/>
      <w:suppressAutoHyphens w:val="true"/>
      <w:bidi w:val="0"/>
      <w:spacing w:before="0" w:after="0"/>
      <w:jc w:val="left"/>
      <w:textAlignment w:val="baseline"/>
    </w:pPr>
    <w:rPr>
      <w:rFonts w:ascii="Rockwell" w:hAnsi="Rockwell" w:eastAsia="SimSun" w:cs="Rockwell"/>
      <w:color w:val="auto"/>
      <w:kern w:val="0"/>
      <w:sz w:val="18"/>
      <w:szCs w:val="22"/>
      <w:lang w:val="it-IT" w:eastAsia="zh-CN" w:bidi="ar-S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Template>
  <TotalTime>447</TotalTime>
  <Application>Collabora_Office/6.4.10.55$Windows_X86_64 LibreOffice_project/ad0d65badf2d496e342d6f6da7b169bb507c203b</Application>
  <Pages>1</Pages>
  <Words>298</Words>
  <Characters>1734</Characters>
  <CharactersWithSpaces>2020</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2022-10-22T11:02:48Z</dcterms:created>
  <dc:creator/>
  <dc:description/>
  <dc:language>it-IT</dc:language>
  <cp:lastModifiedBy/>
  <cp:lastPrinted>2023-08-23T11:52:43Z</cp:lastPrinted>
  <dcterms:modified xsi:type="dcterms:W3CDTF">2026-03-03T12:18:40Z</dcterms:modified>
  <cp:revision>78</cp:revision>
  <dc:subject/>
  <dc:title>Comunicato stampa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