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.2.2026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 xml:space="preserve">Si sono conclusi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  <w:lang w:val="it-IT" w:eastAsia="zh-CN" w:bidi="ar-SA"/>
        </w:rPr>
        <w:t>presso Palazzo Abbondanza, a Bagnacavallo,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it-IT" w:eastAsia="zh-CN" w:bidi="ar-SA"/>
        </w:rPr>
        <w:t xml:space="preserve"> i lavori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per la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realizzazione di sei alloggi di edilizia residenziale sociale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  <w:lang w:val="it-IT" w:eastAsia="zh-CN" w:bidi="ar-SA"/>
        </w:rPr>
        <w:t xml:space="preserve">(Ers)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</w:rPr>
        <w:t>destinati a giovani lavoratori di età compresa tra i 18 e i 40 anni.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Si tratta della conclusione del primo dei tre cantieri che interessano l’immobile, e che stanno portando al suo completo recupero.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I lavori, per un importo di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oltre un milione e trecentomila euro, di cui 700mila coperti da un contributo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della Regione Emilia-Romagna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, hanno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riguardato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la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realizzazione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di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sei appartamenti di diverse metrature che saranno destinati a e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vertAlign w:val="baseline"/>
          <w:lang w:val="it-IT" w:eastAsia="zh-CN" w:bidi="ar-SA"/>
        </w:rPr>
        <w:t xml:space="preserve">dilizia residenziale sociale, il consolidamento e il miglioramento sismico relativi alla copertura e la ristrutturazione delle facciate perimetrali dell’intero edificio. 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u w:val="none"/>
          <w:vertAlign w:val="baseline"/>
        </w:rPr>
      </w:pP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u w:val="none"/>
          <w:vertAlign w:val="baseline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Il progetto è stato curato dallo studio di architettura Calderoni-Manetti di Bagnacavallo. I lavori sono stati eseguiti dalla ditta Mulinari.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u w:val="none"/>
          <w:vertAlign w:val="baseline"/>
        </w:rPr>
      </w:pPr>
      <w:r>
        <w:rPr>
          <w:rFonts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u w:val="none"/>
          <w:vertAlign w:val="baseline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it-IT" w:eastAsia="zh-CN" w:bidi="ar-SA"/>
        </w:rPr>
        <w:t>Attualmente è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 xml:space="preserve"> in corso la predisposizione degli atti che porteranno al bando per l’assegnazione de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  <w:lang w:val="it-IT" w:eastAsia="zh-CN" w:bidi="ar-SA"/>
        </w:rPr>
        <w:t>i sei alloggi temporanei a canone calmierato per giovani lavoratori residenti o occupati nel territorio comunale. Gli alloggi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 xml:space="preserve"> saranno gestiti da Acer per conto del Comune di Bagnacavallo. L’apertura del bando e tutte le informazioni relative saranno disponibili nel mese di aprile.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Info: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www.comune.bagnacavallo.ra.it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54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9550" cy="6413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880" cy="640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4pt;height:50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07515" cy="6413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6760" cy="640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35pt;height:50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8" t="-2649" r="-2858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Collabora_Office/6.4.10.55$Windows_X86_64 LibreOffice_project/ad0d65badf2d496e342d6f6da7b169bb507c203b</Application>
  <Pages>1</Pages>
  <Words>221</Words>
  <Characters>1346</Characters>
  <CharactersWithSpaces>1557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2021-10-20T10:01:38Z</dcterms:created>
  <dc:creator/>
  <dc:description/>
  <dc:language>it-IT</dc:language>
  <cp:lastModifiedBy/>
  <dcterms:modified xsi:type="dcterms:W3CDTF">2026-02-26T13:42:47Z</dcterms:modified>
  <cp:revision>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