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5</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2</w:t>
      </w:r>
      <w:r>
        <w:rPr>
          <w:rFonts w:cs="Calibri" w:ascii="Calibri" w:hAnsi="Calibri"/>
          <w:b/>
          <w:sz w:val="30"/>
          <w:szCs w:val="30"/>
        </w:rPr>
        <w:t>.2026</w:t>
      </w:r>
    </w:p>
    <w:p>
      <w:pPr>
        <w:pStyle w:val="Corpodeltesto"/>
        <w:ind w:firstLine="113"/>
        <w:rPr>
          <w:rFonts w:ascii="Calibri" w:hAnsi="Calibri" w:cs="Calibri"/>
          <w:sz w:val="25"/>
          <w:szCs w:val="25"/>
          <w:u w:val="none"/>
        </w:rPr>
      </w:pPr>
      <w:r>
        <w:rPr>
          <w:rFonts w:cs="Calibri" w:ascii="Calibri" w:hAnsi="Calibri"/>
          <w:sz w:val="25"/>
          <w:szCs w:val="25"/>
          <w:u w:val="none"/>
        </w:rPr>
      </w:r>
    </w:p>
    <w:p>
      <w:pPr>
        <w:pStyle w:val="Corpodeltesto"/>
        <w:ind w:left="0" w:right="0" w:firstLine="113"/>
        <w:jc w:val="both"/>
        <w:rPr/>
      </w:pPr>
      <w:r>
        <w:rPr>
          <w:rStyle w:val="CollegamentoInternet"/>
          <w:rFonts w:cs="Calibri" w:ascii="Calibri" w:hAnsi="Calibri"/>
          <w:b w:val="false"/>
          <w:bCs w:val="false"/>
          <w:i w:val="false"/>
          <w:iCs w:val="false"/>
          <w:caps w:val="false"/>
          <w:smallCaps w:val="false"/>
          <w:color w:val="auto"/>
          <w:spacing w:val="0"/>
          <w:sz w:val="26"/>
          <w:szCs w:val="26"/>
          <w:u w:val="none"/>
        </w:rPr>
        <w:t xml:space="preserve">La Sala del Consiglio comunale di Bagnacavallo ha ospitato nella serata di mercoledì 4 febbraio un incontro dedicato al futuro della zona rossa di Traversara, </w:t>
      </w:r>
      <w:r>
        <w:rPr>
          <w:rStyle w:val="CollegamentoInternet"/>
          <w:rFonts w:eastAsia="Times New Roman" w:cs="Calibri" w:ascii="Calibri" w:hAnsi="Calibri"/>
          <w:b w:val="false"/>
          <w:bCs w:val="false"/>
          <w:i w:val="false"/>
          <w:iCs w:val="false"/>
          <w:caps w:val="false"/>
          <w:smallCaps w:val="false"/>
          <w:color w:val="auto"/>
          <w:spacing w:val="0"/>
          <w:kern w:val="0"/>
          <w:sz w:val="26"/>
          <w:szCs w:val="26"/>
          <w:u w:val="none"/>
          <w:lang w:val="it-IT" w:eastAsia="zh-CN" w:bidi="ar-SA"/>
        </w:rPr>
        <w:t>l’area maggiormente</w:t>
      </w:r>
      <w:r>
        <w:rPr>
          <w:rStyle w:val="CollegamentoInternet"/>
          <w:rFonts w:cs="Calibri" w:ascii="Calibri" w:hAnsi="Calibri"/>
          <w:b w:val="false"/>
          <w:bCs w:val="false"/>
          <w:i w:val="false"/>
          <w:iCs w:val="false"/>
          <w:caps w:val="false"/>
          <w:smallCaps w:val="false"/>
          <w:color w:val="auto"/>
          <w:spacing w:val="0"/>
          <w:sz w:val="26"/>
          <w:szCs w:val="26"/>
          <w:u w:val="none"/>
        </w:rPr>
        <w:t xml:space="preserve"> colpita dall’alluvione del settembre 2024. </w:t>
      </w:r>
    </w:p>
    <w:p>
      <w:pPr>
        <w:pStyle w:val="Corpodeltesto"/>
        <w:ind w:left="0" w:right="0" w:firstLine="113"/>
        <w:jc w:val="both"/>
        <w:rPr/>
      </w:pPr>
      <w:r>
        <w:rPr>
          <w:rStyle w:val="CollegamentoInternet"/>
          <w:rFonts w:cs="Calibri" w:ascii="Calibri" w:hAnsi="Calibri"/>
          <w:b w:val="false"/>
          <w:bCs w:val="false"/>
          <w:i w:val="false"/>
          <w:iCs w:val="false"/>
          <w:caps w:val="false"/>
          <w:smallCaps w:val="false"/>
          <w:color w:val="auto"/>
          <w:spacing w:val="0"/>
          <w:sz w:val="26"/>
          <w:szCs w:val="26"/>
          <w:u w:val="none"/>
        </w:rPr>
        <w:t xml:space="preserve">All’incontro </w:t>
      </w:r>
      <w:r>
        <w:rPr>
          <w:rStyle w:val="CollegamentoInternet"/>
          <w:rFonts w:eastAsia="Times New Roman" w:cs="Calibri" w:ascii="Calibri" w:hAnsi="Calibri"/>
          <w:b w:val="false"/>
          <w:bCs w:val="false"/>
          <w:i w:val="false"/>
          <w:iCs w:val="false"/>
          <w:caps w:val="false"/>
          <w:smallCaps w:val="false"/>
          <w:color w:val="auto"/>
          <w:spacing w:val="0"/>
          <w:kern w:val="0"/>
          <w:sz w:val="26"/>
          <w:szCs w:val="26"/>
          <w:u w:val="none"/>
          <w:lang w:val="it-IT" w:eastAsia="zh-CN" w:bidi="ar-SA"/>
        </w:rPr>
        <w:t>erano</w:t>
      </w:r>
      <w:r>
        <w:rPr>
          <w:rStyle w:val="CollegamentoInternet"/>
          <w:rFonts w:cs="Calibri" w:ascii="Calibri" w:hAnsi="Calibri"/>
          <w:b w:val="false"/>
          <w:bCs w:val="false"/>
          <w:i w:val="false"/>
          <w:iCs w:val="false"/>
          <w:caps w:val="false"/>
          <w:smallCaps w:val="false"/>
          <w:color w:val="auto"/>
          <w:spacing w:val="0"/>
          <w:sz w:val="26"/>
          <w:szCs w:val="26"/>
          <w:u w:val="none"/>
        </w:rPr>
        <w:t xml:space="preserve"> stati invitati i proprietari delle abitazioni ricadenti nella zona rossa, accompagnati dai propri tecnici di fiducia, per un confronto diretto sul percorso previsto per il riassetto e la messa in sicurezza dell’area.</w:t>
      </w:r>
    </w:p>
    <w:p>
      <w:pPr>
        <w:pStyle w:val="Corpodeltesto"/>
        <w:ind w:left="0" w:right="0" w:firstLine="113"/>
        <w:jc w:val="both"/>
        <w:rPr>
          <w:color w:val="auto"/>
          <w:sz w:val="26"/>
          <w:szCs w:val="26"/>
          <w:u w:val="none"/>
        </w:rPr>
      </w:pPr>
      <w:r>
        <w:rPr>
          <w:color w:val="auto"/>
          <w:sz w:val="26"/>
          <w:szCs w:val="26"/>
          <w:u w:val="none"/>
        </w:rPr>
      </w:r>
    </w:p>
    <w:p>
      <w:pPr>
        <w:pStyle w:val="Corpodeltesto"/>
        <w:ind w:left="0" w:right="0" w:firstLine="113"/>
        <w:jc w:val="both"/>
        <w:rPr/>
      </w:pPr>
      <w:r>
        <w:rPr>
          <w:rStyle w:val="CollegamentoInternet"/>
          <w:rFonts w:cs="Calibri" w:ascii="Calibri" w:hAnsi="Calibri"/>
          <w:b w:val="false"/>
          <w:bCs w:val="false"/>
          <w:i w:val="false"/>
          <w:iCs w:val="false"/>
          <w:caps w:val="false"/>
          <w:smallCaps w:val="false"/>
          <w:color w:val="auto"/>
          <w:spacing w:val="0"/>
          <w:sz w:val="26"/>
          <w:szCs w:val="26"/>
          <w:u w:val="none"/>
        </w:rPr>
        <w:t xml:space="preserve">Nel corso della serata i tecnici del </w:t>
      </w:r>
      <w:r>
        <w:rPr>
          <w:rStyle w:val="CollegamentoInternet"/>
          <w:rFonts w:eastAsia="Times New Roman" w:cs="Calibri" w:ascii="Calibri" w:hAnsi="Calibri"/>
          <w:b w:val="false"/>
          <w:bCs w:val="false"/>
          <w:i w:val="false"/>
          <w:iCs w:val="false"/>
          <w:caps w:val="false"/>
          <w:smallCaps w:val="false"/>
          <w:color w:val="auto"/>
          <w:spacing w:val="0"/>
          <w:kern w:val="0"/>
          <w:sz w:val="26"/>
          <w:szCs w:val="26"/>
          <w:u w:val="none"/>
          <w:lang w:val="it-IT" w:eastAsia="zh-CN" w:bidi="ar-SA"/>
        </w:rPr>
        <w:t>Servizio</w:t>
      </w:r>
      <w:r>
        <w:rPr>
          <w:rStyle w:val="CollegamentoInternet"/>
          <w:rFonts w:cs="Calibri" w:ascii="Calibri" w:hAnsi="Calibri"/>
          <w:b w:val="false"/>
          <w:bCs w:val="false"/>
          <w:i w:val="false"/>
          <w:iCs w:val="false"/>
          <w:caps w:val="false"/>
          <w:smallCaps w:val="false"/>
          <w:color w:val="auto"/>
          <w:spacing w:val="0"/>
          <w:sz w:val="26"/>
          <w:szCs w:val="26"/>
          <w:u w:val="none"/>
        </w:rPr>
        <w:t xml:space="preserve"> post emergenza calamità e </w:t>
      </w:r>
      <w:r>
        <w:rPr>
          <w:rStyle w:val="CollegamentoInternet"/>
          <w:rFonts w:eastAsia="Times New Roman" w:cs="Calibri" w:ascii="Calibri" w:hAnsi="Calibri"/>
          <w:b w:val="false"/>
          <w:bCs w:val="false"/>
          <w:i w:val="false"/>
          <w:iCs w:val="false"/>
          <w:caps w:val="false"/>
          <w:smallCaps w:val="false"/>
          <w:color w:val="auto"/>
          <w:spacing w:val="0"/>
          <w:kern w:val="0"/>
          <w:sz w:val="26"/>
          <w:szCs w:val="26"/>
          <w:u w:val="none"/>
          <w:lang w:val="it-IT" w:eastAsia="zh-CN" w:bidi="ar-SA"/>
        </w:rPr>
        <w:t>ricostruzione</w:t>
      </w:r>
      <w:r>
        <w:rPr>
          <w:rStyle w:val="CollegamentoInternet"/>
          <w:rFonts w:cs="Calibri" w:ascii="Calibri" w:hAnsi="Calibri"/>
          <w:b w:val="false"/>
          <w:bCs w:val="false"/>
          <w:i w:val="false"/>
          <w:iCs w:val="false"/>
          <w:caps w:val="false"/>
          <w:smallCaps w:val="false"/>
          <w:color w:val="auto"/>
          <w:spacing w:val="0"/>
          <w:sz w:val="26"/>
          <w:szCs w:val="26"/>
          <w:u w:val="none"/>
        </w:rPr>
        <w:t xml:space="preserve"> (Peat) </w:t>
      </w:r>
    </w:p>
    <w:p>
      <w:pPr>
        <w:pStyle w:val="Corpodeltesto"/>
        <w:ind w:left="0" w:right="0" w:hanging="0"/>
        <w:jc w:val="both"/>
        <w:rPr/>
      </w:pPr>
      <w:r>
        <w:rPr>
          <w:rStyle w:val="CollegamentoInternet"/>
          <w:rFonts w:cs="Calibri" w:ascii="Calibri" w:hAnsi="Calibri"/>
          <w:b w:val="false"/>
          <w:bCs w:val="false"/>
          <w:i w:val="false"/>
          <w:iCs w:val="false"/>
          <w:caps w:val="false"/>
          <w:smallCaps w:val="false"/>
          <w:color w:val="auto"/>
          <w:spacing w:val="0"/>
          <w:sz w:val="26"/>
          <w:szCs w:val="26"/>
          <w:u w:val="none"/>
        </w:rPr>
        <w:t xml:space="preserve">dell’Unione dei Comuni della Bassa Romagna, che segue la ricostruzione pubblica e privata di Traversara, hanno illustrato il quadro degli interventi previsti, alla presenza del commissario </w:t>
      </w:r>
      <w:r>
        <w:rPr>
          <w:rStyle w:val="CollegamentoInternet"/>
          <w:rFonts w:eastAsia="Times New Roman" w:cs="Calibri" w:ascii="Calibri" w:hAnsi="Calibri"/>
          <w:b w:val="false"/>
          <w:bCs w:val="false"/>
          <w:i w:val="false"/>
          <w:iCs w:val="false"/>
          <w:caps w:val="false"/>
          <w:smallCaps w:val="false"/>
          <w:color w:val="auto"/>
          <w:spacing w:val="0"/>
          <w:kern w:val="0"/>
          <w:sz w:val="26"/>
          <w:szCs w:val="26"/>
          <w:u w:val="none"/>
          <w:lang w:val="it-IT" w:eastAsia="zh-CN" w:bidi="ar-SA"/>
        </w:rPr>
        <w:t>s</w:t>
      </w:r>
      <w:r>
        <w:rPr>
          <w:rStyle w:val="CollegamentoInternet"/>
          <w:rFonts w:cs="Calibri" w:ascii="Calibri" w:hAnsi="Calibri"/>
          <w:b w:val="false"/>
          <w:bCs w:val="false"/>
          <w:i w:val="false"/>
          <w:iCs w:val="false"/>
          <w:caps w:val="false"/>
          <w:smallCaps w:val="false"/>
          <w:color w:val="auto"/>
          <w:spacing w:val="0"/>
          <w:sz w:val="26"/>
          <w:szCs w:val="26"/>
          <w:u w:val="none"/>
        </w:rPr>
        <w:t xml:space="preserve">traordinario Fabrizio Curcio, di rappresentanti della struttura commissariale, </w:t>
      </w:r>
      <w:r>
        <w:rPr>
          <w:rStyle w:val="CollegamentoInternet"/>
          <w:rFonts w:eastAsia="Times New Roman" w:cs="Calibri" w:ascii="Calibri" w:hAnsi="Calibri"/>
          <w:b w:val="false"/>
          <w:bCs w:val="false"/>
          <w:i w:val="false"/>
          <w:iCs w:val="false"/>
          <w:caps w:val="false"/>
          <w:smallCaps w:val="false"/>
          <w:color w:val="auto"/>
          <w:spacing w:val="0"/>
          <w:kern w:val="0"/>
          <w:sz w:val="26"/>
          <w:szCs w:val="26"/>
          <w:u w:val="none"/>
          <w:lang w:val="it-IT" w:eastAsia="zh-CN" w:bidi="ar-SA"/>
        </w:rPr>
        <w:t>della sottosegretaria alla Presidenza della Regione</w:t>
      </w:r>
      <w:r>
        <w:rPr>
          <w:rStyle w:val="CollegamentoInternet"/>
          <w:rFonts w:cs="Calibri" w:ascii="Calibri" w:hAnsi="Calibri"/>
          <w:b w:val="false"/>
          <w:bCs w:val="false"/>
          <w:i w:val="false"/>
          <w:iCs w:val="false"/>
          <w:caps w:val="false"/>
          <w:smallCaps w:val="false"/>
          <w:color w:val="auto"/>
          <w:spacing w:val="0"/>
          <w:sz w:val="26"/>
          <w:szCs w:val="26"/>
          <w:u w:val="none"/>
        </w:rPr>
        <w:t xml:space="preserve"> e della Giunta comunale di Bagnacavallo.</w:t>
      </w:r>
    </w:p>
    <w:p>
      <w:pPr>
        <w:pStyle w:val="Corpodeltesto"/>
        <w:ind w:left="0" w:right="0" w:firstLine="113"/>
        <w:jc w:val="both"/>
        <w:rPr>
          <w:color w:val="auto"/>
          <w:sz w:val="26"/>
          <w:szCs w:val="26"/>
          <w:u w:val="none"/>
        </w:rPr>
      </w:pPr>
      <w:r>
        <w:rPr>
          <w:color w:val="auto"/>
          <w:sz w:val="26"/>
          <w:szCs w:val="26"/>
          <w:u w:val="none"/>
        </w:rPr>
      </w:r>
    </w:p>
    <w:p>
      <w:pPr>
        <w:pStyle w:val="Corpodeltesto"/>
        <w:ind w:left="0" w:right="0" w:firstLine="113"/>
        <w:jc w:val="both"/>
        <w:rPr/>
      </w:pPr>
      <w:r>
        <w:rPr>
          <w:rStyle w:val="CollegamentoInternet"/>
          <w:rFonts w:cs="Calibri" w:ascii="Calibri" w:hAnsi="Calibri"/>
          <w:b w:val="false"/>
          <w:bCs w:val="false"/>
          <w:i w:val="false"/>
          <w:iCs w:val="false"/>
          <w:caps w:val="false"/>
          <w:smallCaps w:val="false"/>
          <w:color w:val="auto"/>
          <w:spacing w:val="0"/>
          <w:sz w:val="26"/>
          <w:szCs w:val="26"/>
          <w:u w:val="none"/>
        </w:rPr>
        <w:t>In particolare è stato presentato il contenuto dell’ordinanza commissariale n. 56, che prevede un finanziamento complessivo di circa 3 milioni di euro, di cui 1,45 milioni destinati al riassetto urbanistico e agli interventi di ricostruzione pubblica. Il quadro degli interventi comprende anche la delocalizzazione di alcune abitazioni.</w:t>
      </w:r>
    </w:p>
    <w:p>
      <w:pPr>
        <w:pStyle w:val="Corpodeltesto"/>
        <w:ind w:left="0" w:right="0" w:firstLine="113"/>
        <w:jc w:val="both"/>
        <w:rPr>
          <w:color w:val="auto"/>
          <w:sz w:val="26"/>
          <w:szCs w:val="26"/>
          <w:u w:val="none"/>
        </w:rPr>
      </w:pPr>
      <w:r>
        <w:rPr>
          <w:color w:val="auto"/>
          <w:sz w:val="26"/>
          <w:szCs w:val="26"/>
          <w:u w:val="none"/>
        </w:rPr>
      </w:r>
    </w:p>
    <w:p>
      <w:pPr>
        <w:pStyle w:val="Corpodeltesto"/>
        <w:ind w:left="0" w:right="0" w:firstLine="113"/>
        <w:jc w:val="both"/>
        <w:rPr/>
      </w:pPr>
      <w:r>
        <w:rPr>
          <w:rStyle w:val="CollegamentoInternet"/>
          <w:rFonts w:cs="Calibri" w:ascii="Calibri" w:hAnsi="Calibri"/>
          <w:b w:val="false"/>
          <w:bCs w:val="false"/>
          <w:i w:val="false"/>
          <w:iCs w:val="false"/>
          <w:caps w:val="false"/>
          <w:smallCaps w:val="false"/>
          <w:color w:val="auto"/>
          <w:spacing w:val="0"/>
          <w:sz w:val="26"/>
          <w:szCs w:val="26"/>
          <w:u w:val="none"/>
        </w:rPr>
        <w:t>Nelle prossime settimane sono previsti incontri individuali tra l’amministrazione comunale, la struttura dell’Unione che segue la ricostruzione e i singoli proprietari delle abitazioni in zona rossa, per approfondire nel dettaglio le soluzioni prospettate e accompagnare ciascun nucleo nel percorso previsto.</w:t>
      </w:r>
    </w:p>
    <w:p>
      <w:pPr>
        <w:pStyle w:val="Corpodeltesto"/>
        <w:ind w:left="0" w:right="0" w:firstLine="113"/>
        <w:jc w:val="both"/>
        <w:rPr>
          <w:color w:val="auto"/>
          <w:sz w:val="26"/>
          <w:szCs w:val="26"/>
          <w:u w:val="none"/>
        </w:rPr>
      </w:pPr>
      <w:r>
        <w:rPr>
          <w:color w:val="auto"/>
          <w:sz w:val="26"/>
          <w:szCs w:val="26"/>
          <w:u w:val="none"/>
        </w:rPr>
      </w:r>
    </w:p>
    <w:p>
      <w:pPr>
        <w:pStyle w:val="Corpodeltesto"/>
        <w:ind w:left="0" w:right="0" w:firstLine="113"/>
        <w:jc w:val="both"/>
        <w:rPr/>
      </w:pPr>
      <w:r>
        <w:rPr>
          <w:rStyle w:val="CollegamentoInternet"/>
          <w:rFonts w:cs="Calibri" w:ascii="Calibri" w:hAnsi="Calibri"/>
          <w:b w:val="false"/>
          <w:bCs w:val="false"/>
          <w:i w:val="false"/>
          <w:iCs w:val="false"/>
          <w:caps w:val="false"/>
          <w:smallCaps w:val="false"/>
          <w:color w:val="auto"/>
          <w:spacing w:val="0"/>
          <w:sz w:val="26"/>
          <w:szCs w:val="26"/>
          <w:u w:val="none"/>
        </w:rPr>
        <w:t>È inoltre in programma, martedì 10 febbraio alle 20.30, un incontro pubblico di illustrazione dell’ordinanza n. 56 al Consiglio di zona di Traversara, che si terrà presso il centro civico della frazione</w:t>
      </w:r>
      <w:r>
        <w:rPr>
          <w:rStyle w:val="CollegamentoInternet"/>
          <w:rFonts w:cs="Calibri" w:ascii="Calibri" w:hAnsi="Calibri"/>
          <w:b w:val="false"/>
          <w:bCs w:val="false"/>
          <w:i w:val="false"/>
          <w:iCs w:val="false"/>
          <w:caps w:val="false"/>
          <w:smallCaps w:val="false"/>
          <w:color w:val="auto"/>
          <w:spacing w:val="0"/>
          <w:sz w:val="25"/>
          <w:szCs w:val="25"/>
          <w:u w:val="none"/>
        </w:rPr>
        <w:t>.</w:t>
      </w:r>
    </w:p>
    <w:p>
      <w:pPr>
        <w:pStyle w:val="Corpodeltesto"/>
        <w:ind w:left="0" w:right="0" w:firstLine="113"/>
        <w:jc w:val="both"/>
        <w:rPr>
          <w:color w:val="auto"/>
          <w:sz w:val="26"/>
          <w:szCs w:val="26"/>
          <w:u w:val="none"/>
        </w:rPr>
      </w:pPr>
      <w:r>
        <w:rPr/>
      </w:r>
    </w:p>
    <w:p>
      <w:pPr>
        <w:pStyle w:val="Corpodeltesto"/>
        <w:ind w:left="0" w:right="0" w:firstLine="113"/>
        <w:jc w:val="both"/>
        <w:rPr>
          <w:rFonts w:ascii="Calibri" w:hAnsi="Calibri" w:cs="Calibri"/>
          <w:b w:val="false"/>
          <w:b w:val="false"/>
          <w:bCs w:val="false"/>
          <w:i w:val="false"/>
          <w:i w:val="false"/>
          <w:iCs w:val="false"/>
          <w:caps w:val="false"/>
          <w:smallCaps w:val="false"/>
          <w:color w:val="auto"/>
          <w:spacing w:val="0"/>
          <w:sz w:val="25"/>
          <w:szCs w:val="25"/>
          <w:u w:val="none"/>
        </w:rPr>
      </w:pPr>
      <w:r>
        <w:rPr>
          <w:rFonts w:cs="Calibri" w:ascii="Calibri" w:hAnsi="Calibri"/>
          <w:b w:val="false"/>
          <w:bCs w:val="false"/>
          <w:i w:val="false"/>
          <w:iCs w:val="false"/>
          <w:caps w:val="false"/>
          <w:smallCaps w:val="false"/>
          <w:color w:val="auto"/>
          <w:spacing w:val="0"/>
          <w:sz w:val="25"/>
          <w:szCs w:val="25"/>
          <w:u w:val="none"/>
        </w:rPr>
      </w:r>
    </w:p>
    <w:p>
      <w:pPr>
        <w:pStyle w:val="Corpodeltesto"/>
        <w:ind w:left="0" w:right="0" w:firstLine="113"/>
        <w:jc w:val="both"/>
        <w:rPr>
          <w:rFonts w:ascii="Calibri" w:hAnsi="Calibri" w:cs="Calibri"/>
          <w:b w:val="false"/>
          <w:b w:val="false"/>
          <w:bCs w:val="false"/>
          <w:i w:val="false"/>
          <w:i w:val="false"/>
          <w:iCs w:val="false"/>
          <w:caps w:val="false"/>
          <w:smallCaps w:val="false"/>
          <w:color w:val="auto"/>
          <w:spacing w:val="0"/>
          <w:sz w:val="25"/>
          <w:szCs w:val="25"/>
          <w:u w:val="none"/>
        </w:rPr>
      </w:pPr>
      <w:r>
        <w:rPr>
          <w:rFonts w:cs="Calibri" w:ascii="Calibri" w:hAnsi="Calibri"/>
          <w:b w:val="false"/>
          <w:bCs w:val="false"/>
          <w:i w:val="false"/>
          <w:iCs w:val="false"/>
          <w:caps w:val="false"/>
          <w:smallCaps w:val="false"/>
          <w:color w:val="auto"/>
          <w:spacing w:val="0"/>
          <w:sz w:val="25"/>
          <w:szCs w:val="25"/>
          <w:u w:val="none"/>
        </w:rPr>
      </w:r>
    </w:p>
    <w:p>
      <w:pPr>
        <w:pStyle w:val="Corpodeltesto"/>
        <w:ind w:left="0" w:right="0" w:firstLine="113"/>
        <w:jc w:val="both"/>
        <w:rPr/>
      </w:pPr>
      <w:r>
        <w:rPr>
          <w:rStyle w:val="CollegamentoInternet"/>
          <w:rFonts w:cs="Calibri" w:ascii="Calibri" w:hAnsi="Calibri"/>
          <w:b w:val="false"/>
          <w:bCs w:val="false"/>
          <w:i w:val="false"/>
          <w:iCs w:val="false"/>
          <w:caps w:val="false"/>
          <w:smallCaps w:val="false"/>
          <w:color w:val="auto"/>
          <w:spacing w:val="0"/>
          <w:sz w:val="25"/>
          <w:szCs w:val="25"/>
          <w:u w:val="none"/>
        </w:rPr>
        <w:t>(</w:t>
      </w:r>
      <w:r>
        <w:rPr>
          <w:rStyle w:val="CollegamentoInternet"/>
          <w:rFonts w:cs="Calibri" w:ascii="Calibri" w:hAnsi="Calibri"/>
          <w:b w:val="false"/>
          <w:bCs w:val="false"/>
          <w:i/>
          <w:iCs/>
          <w:caps w:val="false"/>
          <w:smallCaps w:val="false"/>
          <w:color w:val="auto"/>
          <w:spacing w:val="0"/>
          <w:sz w:val="25"/>
          <w:szCs w:val="25"/>
          <w:u w:val="none"/>
        </w:rPr>
        <w:t>3</w:t>
      </w:r>
      <w:r>
        <w:rPr>
          <w:rStyle w:val="CollegamentoInternet"/>
          <w:rFonts w:eastAsia="Times New Roman" w:cs="Calibri" w:ascii="Calibri" w:hAnsi="Calibri"/>
          <w:b w:val="false"/>
          <w:bCs w:val="false"/>
          <w:i/>
          <w:iCs/>
          <w:caps w:val="false"/>
          <w:smallCaps w:val="false"/>
          <w:color w:val="auto"/>
          <w:spacing w:val="0"/>
          <w:kern w:val="0"/>
          <w:sz w:val="25"/>
          <w:szCs w:val="25"/>
          <w:u w:val="none"/>
          <w:lang w:val="it-IT" w:eastAsia="zh-CN" w:bidi="ar-SA"/>
        </w:rPr>
        <w:t>3-</w:t>
      </w:r>
      <w:r>
        <w:rPr>
          <w:rStyle w:val="CollegamentoInternet"/>
          <w:rFonts w:cs="Calibri" w:ascii="Calibri" w:hAnsi="Calibri"/>
          <w:b w:val="false"/>
          <w:bCs w:val="false"/>
          <w:i/>
          <w:iCs/>
          <w:caps w:val="false"/>
          <w:smallCaps w:val="false"/>
          <w:color w:val="auto"/>
          <w:spacing w:val="0"/>
          <w:sz w:val="25"/>
          <w:szCs w:val="25"/>
          <w:u w:val="none"/>
        </w:rPr>
        <w:t>26</w:t>
      </w:r>
      <w:r>
        <w:rPr>
          <w:rStyle w:val="CollegamentoInternet"/>
          <w:rFonts w:cs="Calibri" w:ascii="Calibri" w:hAnsi="Calibri"/>
          <w:b w:val="false"/>
          <w:bCs w:val="false"/>
          <w:i w:val="false"/>
          <w:iCs w:val="false"/>
          <w:caps w:val="false"/>
          <w:smallCaps w:val="false"/>
          <w:color w:val="auto"/>
          <w:spacing w:val="0"/>
          <w:sz w:val="25"/>
          <w:szCs w:val="25"/>
          <w:u w:val="none"/>
        </w:rPr>
        <w:t>)</w:t>
      </w:r>
    </w:p>
    <w:p>
      <w:pPr>
        <w:pStyle w:val="Corpodeltesto"/>
        <w:ind w:left="0" w:right="0" w:firstLine="113"/>
        <w:jc w:val="both"/>
        <w:rPr>
          <w:rFonts w:ascii="Calibri" w:hAnsi="Calibri"/>
          <w:sz w:val="25"/>
          <w:szCs w:val="25"/>
          <w:u w:val="none"/>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27810" cy="689610"/>
              <wp:effectExtent l="0" t="0" r="0" b="0"/>
              <wp:wrapSquare wrapText="bothSides"/>
              <wp:docPr id="1" name="Cornice1"/>
              <a:graphic xmlns:a="http://schemas.openxmlformats.org/drawingml/2006/main">
                <a:graphicData uri="http://schemas.microsoft.com/office/word/2010/wordprocessingShape">
                  <wps:wsp>
                    <wps:cNvSpPr/>
                    <wps:spPr>
                      <a:xfrm>
                        <a:off x="0" y="0"/>
                        <a:ext cx="1527120" cy="6890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0.2pt;height:54.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55775" cy="689610"/>
              <wp:effectExtent l="0" t="0" r="0" b="0"/>
              <wp:wrapSquare wrapText="bothSides"/>
              <wp:docPr id="3" name="Cornice2"/>
              <a:graphic xmlns:a="http://schemas.openxmlformats.org/drawingml/2006/main">
                <a:graphicData uri="http://schemas.microsoft.com/office/word/2010/wordprocessingShape">
                  <wps:wsp>
                    <wps:cNvSpPr/>
                    <wps:spPr>
                      <a:xfrm>
                        <a:off x="0" y="0"/>
                        <a:ext cx="1755000" cy="6890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21.05pt;margin-top:8.45pt;width:138.15pt;height:54.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428"/>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customStyle="1">
    <w:name w:val="Heading 1"/>
    <w:basedOn w:val="Titoloprincipale"/>
    <w:qFormat/>
    <w:rsid w:val="00883428"/>
    <w:pPr>
      <w:numPr>
        <w:ilvl w:val="0"/>
        <w:numId w:val="1"/>
      </w:numPr>
      <w:spacing w:before="240" w:after="120"/>
      <w:jc w:val="left"/>
      <w:outlineLvl w:val="0"/>
    </w:pPr>
    <w:rPr>
      <w:sz w:val="36"/>
      <w:szCs w:val="36"/>
    </w:rPr>
  </w:style>
  <w:style w:type="paragraph" w:styleId="Titolo2" w:customStyle="1">
    <w:name w:val="Heading 2"/>
    <w:basedOn w:val="Intestazione"/>
    <w:qFormat/>
    <w:rsid w:val="00883428"/>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883428"/>
    <w:pPr>
      <w:numPr>
        <w:ilvl w:val="2"/>
        <w:numId w:val="1"/>
      </w:numPr>
      <w:spacing w:before="140" w:after="120"/>
      <w:jc w:val="left"/>
      <w:outlineLvl w:val="2"/>
    </w:pPr>
    <w:rPr>
      <w:sz w:val="28"/>
      <w:szCs w:val="28"/>
    </w:rPr>
  </w:style>
  <w:style w:type="paragraph" w:styleId="Titolo4" w:customStyle="1">
    <w:name w:val="Heading 4"/>
    <w:basedOn w:val="Normal"/>
    <w:qFormat/>
    <w:rsid w:val="00883428"/>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88342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83428"/>
    <w:rPr/>
  </w:style>
  <w:style w:type="character" w:styleId="WW8Num1z1" w:customStyle="1">
    <w:name w:val="WW8Num1z1"/>
    <w:qFormat/>
    <w:rsid w:val="00883428"/>
    <w:rPr/>
  </w:style>
  <w:style w:type="character" w:styleId="WW8Num1z2" w:customStyle="1">
    <w:name w:val="WW8Num1z2"/>
    <w:qFormat/>
    <w:rsid w:val="00883428"/>
    <w:rPr/>
  </w:style>
  <w:style w:type="character" w:styleId="WW8Num1z3" w:customStyle="1">
    <w:name w:val="WW8Num1z3"/>
    <w:qFormat/>
    <w:rsid w:val="00883428"/>
    <w:rPr/>
  </w:style>
  <w:style w:type="character" w:styleId="WW8Num1z4" w:customStyle="1">
    <w:name w:val="WW8Num1z4"/>
    <w:qFormat/>
    <w:rsid w:val="00883428"/>
    <w:rPr/>
  </w:style>
  <w:style w:type="character" w:styleId="WW8Num1z5" w:customStyle="1">
    <w:name w:val="WW8Num1z5"/>
    <w:qFormat/>
    <w:rsid w:val="00883428"/>
    <w:rPr/>
  </w:style>
  <w:style w:type="character" w:styleId="WW8Num1z6" w:customStyle="1">
    <w:name w:val="WW8Num1z6"/>
    <w:qFormat/>
    <w:rsid w:val="00883428"/>
    <w:rPr/>
  </w:style>
  <w:style w:type="character" w:styleId="WW8Num1z7" w:customStyle="1">
    <w:name w:val="WW8Num1z7"/>
    <w:qFormat/>
    <w:rsid w:val="00883428"/>
    <w:rPr/>
  </w:style>
  <w:style w:type="character" w:styleId="WW8Num1z8" w:customStyle="1">
    <w:name w:val="WW8Num1z8"/>
    <w:qFormat/>
    <w:rsid w:val="00883428"/>
    <w:rPr/>
  </w:style>
  <w:style w:type="character" w:styleId="Carpredefinitoparagrafo3" w:customStyle="1">
    <w:name w:val="Car. predefinito paragrafo3"/>
    <w:qFormat/>
    <w:rsid w:val="00883428"/>
    <w:rPr/>
  </w:style>
  <w:style w:type="character" w:styleId="Carpredefinitoparagrafo2" w:customStyle="1">
    <w:name w:val="Car. predefinito paragrafo2"/>
    <w:qFormat/>
    <w:rsid w:val="00883428"/>
    <w:rPr/>
  </w:style>
  <w:style w:type="character" w:styleId="Caratterepredefinitoparagrafo" w:customStyle="1">
    <w:name w:val="Carattere predefinito paragrafo"/>
    <w:qFormat/>
    <w:rsid w:val="00883428"/>
    <w:rPr/>
  </w:style>
  <w:style w:type="character" w:styleId="AbsatzStandardschriftart" w:customStyle="1">
    <w:name w:val="Absatz-Standardschriftart"/>
    <w:qFormat/>
    <w:rsid w:val="00883428"/>
    <w:rPr/>
  </w:style>
  <w:style w:type="character" w:styleId="WWAbsatzStandardschriftart" w:customStyle="1">
    <w:name w:val="WW-Absatz-Standardschriftart"/>
    <w:qFormat/>
    <w:rsid w:val="00883428"/>
    <w:rPr/>
  </w:style>
  <w:style w:type="character" w:styleId="WWAbsatzStandardschriftart1" w:customStyle="1">
    <w:name w:val="WW-Absatz-Standardschriftart1"/>
    <w:qFormat/>
    <w:rsid w:val="00883428"/>
    <w:rPr/>
  </w:style>
  <w:style w:type="character" w:styleId="WWAbsatzStandardschriftart11" w:customStyle="1">
    <w:name w:val="WW-Absatz-Standardschriftart11"/>
    <w:qFormat/>
    <w:rsid w:val="00883428"/>
    <w:rPr/>
  </w:style>
  <w:style w:type="character" w:styleId="WWAbsatzStandardschriftart111" w:customStyle="1">
    <w:name w:val="WW-Absatz-Standardschriftart111"/>
    <w:qFormat/>
    <w:rsid w:val="00883428"/>
    <w:rPr/>
  </w:style>
  <w:style w:type="character" w:styleId="WWAbsatzStandardschriftart1111" w:customStyle="1">
    <w:name w:val="WW-Absatz-Standardschriftart1111"/>
    <w:qFormat/>
    <w:rsid w:val="00883428"/>
    <w:rPr/>
  </w:style>
  <w:style w:type="character" w:styleId="WWAbsatzStandardschriftart11111" w:customStyle="1">
    <w:name w:val="WW-Absatz-Standardschriftart11111"/>
    <w:qFormat/>
    <w:rsid w:val="00883428"/>
    <w:rPr/>
  </w:style>
  <w:style w:type="character" w:styleId="WWAbsatzStandardschriftart111111" w:customStyle="1">
    <w:name w:val="WW-Absatz-Standardschriftart111111"/>
    <w:qFormat/>
    <w:rsid w:val="00883428"/>
    <w:rPr/>
  </w:style>
  <w:style w:type="character" w:styleId="WWAbsatzStandardschriftart1111111" w:customStyle="1">
    <w:name w:val="WW-Absatz-Standardschriftart1111111"/>
    <w:qFormat/>
    <w:rsid w:val="00883428"/>
    <w:rPr/>
  </w:style>
  <w:style w:type="character" w:styleId="WWAbsatzStandardschriftart11111111" w:customStyle="1">
    <w:name w:val="WW-Absatz-Standardschriftart11111111"/>
    <w:qFormat/>
    <w:rsid w:val="00883428"/>
    <w:rPr/>
  </w:style>
  <w:style w:type="character" w:styleId="WWAbsatzStandardschriftart111111111" w:customStyle="1">
    <w:name w:val="WW-Absatz-Standardschriftart111111111"/>
    <w:qFormat/>
    <w:rsid w:val="00883428"/>
    <w:rPr/>
  </w:style>
  <w:style w:type="character" w:styleId="WWAbsatzStandardschriftart1111111111" w:customStyle="1">
    <w:name w:val="WW-Absatz-Standardschriftart1111111111"/>
    <w:qFormat/>
    <w:rsid w:val="00883428"/>
    <w:rPr/>
  </w:style>
  <w:style w:type="character" w:styleId="WWAbsatzStandardschriftart11111111111" w:customStyle="1">
    <w:name w:val="WW-Absatz-Standardschriftart11111111111"/>
    <w:qFormat/>
    <w:rsid w:val="00883428"/>
    <w:rPr/>
  </w:style>
  <w:style w:type="character" w:styleId="WWAbsatzStandardschriftart111111111111" w:customStyle="1">
    <w:name w:val="WW-Absatz-Standardschriftart111111111111"/>
    <w:qFormat/>
    <w:rsid w:val="00883428"/>
    <w:rPr/>
  </w:style>
  <w:style w:type="character" w:styleId="WWAbsatzStandardschriftart1111111111111" w:customStyle="1">
    <w:name w:val="WW-Absatz-Standardschriftart1111111111111"/>
    <w:qFormat/>
    <w:rsid w:val="00883428"/>
    <w:rPr/>
  </w:style>
  <w:style w:type="character" w:styleId="WWAbsatzStandardschriftart11111111111111" w:customStyle="1">
    <w:name w:val="WW-Absatz-Standardschriftart11111111111111"/>
    <w:qFormat/>
    <w:rsid w:val="00883428"/>
    <w:rPr/>
  </w:style>
  <w:style w:type="character" w:styleId="WWAbsatzStandardschriftart111111111111111" w:customStyle="1">
    <w:name w:val="WW-Absatz-Standardschriftart111111111111111"/>
    <w:qFormat/>
    <w:rsid w:val="00883428"/>
    <w:rPr/>
  </w:style>
  <w:style w:type="character" w:styleId="WWCaratterepredefinitoparagrafo" w:customStyle="1">
    <w:name w:val="WW-Carattere predefinito paragrafo"/>
    <w:qFormat/>
    <w:rsid w:val="00883428"/>
    <w:rPr/>
  </w:style>
  <w:style w:type="character" w:styleId="WW8Num2z0" w:customStyle="1">
    <w:name w:val="WW8Num2z0"/>
    <w:qFormat/>
    <w:rsid w:val="00883428"/>
    <w:rPr>
      <w:rFonts w:ascii="Symbol" w:hAnsi="Symbol" w:cs="Symbol"/>
      <w:i w:val="false"/>
      <w:iCs w:val="false"/>
      <w:sz w:val="25"/>
      <w:szCs w:val="25"/>
    </w:rPr>
  </w:style>
  <w:style w:type="character" w:styleId="WW8Num2z1" w:customStyle="1">
    <w:name w:val="WW8Num2z1"/>
    <w:qFormat/>
    <w:rsid w:val="00883428"/>
    <w:rPr>
      <w:rFonts w:ascii="Courier New" w:hAnsi="Courier New" w:cs="Courier New"/>
    </w:rPr>
  </w:style>
  <w:style w:type="character" w:styleId="WW8Num2z2" w:customStyle="1">
    <w:name w:val="WW8Num2z2"/>
    <w:qFormat/>
    <w:rsid w:val="00883428"/>
    <w:rPr>
      <w:rFonts w:ascii="Wingdings" w:hAnsi="Wingdings" w:cs="Wingdings"/>
    </w:rPr>
  </w:style>
  <w:style w:type="character" w:styleId="WW8Num2z3" w:customStyle="1">
    <w:name w:val="WW8Num2z3"/>
    <w:qFormat/>
    <w:rsid w:val="00883428"/>
    <w:rPr>
      <w:rFonts w:ascii="Verdana" w:hAnsi="Verdana" w:cs="Verdana"/>
      <w:b w:val="false"/>
      <w:bCs w:val="false"/>
      <w:sz w:val="22"/>
      <w:szCs w:val="22"/>
    </w:rPr>
  </w:style>
  <w:style w:type="character" w:styleId="WW8Num2z4" w:customStyle="1">
    <w:name w:val="WW8Num2z4"/>
    <w:qFormat/>
    <w:rsid w:val="00883428"/>
    <w:rPr/>
  </w:style>
  <w:style w:type="character" w:styleId="WW8Num2z5" w:customStyle="1">
    <w:name w:val="WW8Num2z5"/>
    <w:qFormat/>
    <w:rsid w:val="00883428"/>
    <w:rPr/>
  </w:style>
  <w:style w:type="character" w:styleId="WW8Num2z6" w:customStyle="1">
    <w:name w:val="WW8Num2z6"/>
    <w:qFormat/>
    <w:rsid w:val="00883428"/>
    <w:rPr/>
  </w:style>
  <w:style w:type="character" w:styleId="WW8Num2z7" w:customStyle="1">
    <w:name w:val="WW8Num2z7"/>
    <w:qFormat/>
    <w:rsid w:val="00883428"/>
    <w:rPr/>
  </w:style>
  <w:style w:type="character" w:styleId="WW8Num2z8" w:customStyle="1">
    <w:name w:val="WW8Num2z8"/>
    <w:qFormat/>
    <w:rsid w:val="00883428"/>
    <w:rPr/>
  </w:style>
  <w:style w:type="character" w:styleId="WWAbsatzStandardschriftart1111111111111111" w:customStyle="1">
    <w:name w:val="WW-Absatz-Standardschriftart1111111111111111"/>
    <w:qFormat/>
    <w:rsid w:val="00883428"/>
    <w:rPr/>
  </w:style>
  <w:style w:type="character" w:styleId="WWAbsatzStandardschriftart11111111111111111" w:customStyle="1">
    <w:name w:val="WW-Absatz-Standardschriftart11111111111111111"/>
    <w:qFormat/>
    <w:rsid w:val="00883428"/>
    <w:rPr/>
  </w:style>
  <w:style w:type="character" w:styleId="WWAbsatzStandardschriftart111111111111111111" w:customStyle="1">
    <w:name w:val="WW-Absatz-Standardschriftart111111111111111111"/>
    <w:qFormat/>
    <w:rsid w:val="00883428"/>
    <w:rPr/>
  </w:style>
  <w:style w:type="character" w:styleId="WWAbsatzStandardschriftart1111111111111111111" w:customStyle="1">
    <w:name w:val="WW-Absatz-Standardschriftart1111111111111111111"/>
    <w:qFormat/>
    <w:rsid w:val="00883428"/>
    <w:rPr/>
  </w:style>
  <w:style w:type="character" w:styleId="WWCaratterepredefinitoparagrafo1" w:customStyle="1">
    <w:name w:val="WW-Carattere predefinito paragrafo1"/>
    <w:qFormat/>
    <w:rsid w:val="00883428"/>
    <w:rPr/>
  </w:style>
  <w:style w:type="character" w:styleId="WWAbsatzStandardschriftart11111111111111111111" w:customStyle="1">
    <w:name w:val="WW-Absatz-Standardschriftart11111111111111111111"/>
    <w:qFormat/>
    <w:rsid w:val="00883428"/>
    <w:rPr/>
  </w:style>
  <w:style w:type="character" w:styleId="WWAbsatzStandardschriftart111111111111111111111" w:customStyle="1">
    <w:name w:val="WW-Absatz-Standardschriftart111111111111111111111"/>
    <w:qFormat/>
    <w:rsid w:val="00883428"/>
    <w:rPr/>
  </w:style>
  <w:style w:type="character" w:styleId="WWAbsatzStandardschriftart1111111111111111111111" w:customStyle="1">
    <w:name w:val="WW-Absatz-Standardschriftart1111111111111111111111"/>
    <w:qFormat/>
    <w:rsid w:val="00883428"/>
    <w:rPr/>
  </w:style>
  <w:style w:type="character" w:styleId="WWAbsatzStandardschriftart11111111111111111111111" w:customStyle="1">
    <w:name w:val="WW-Absatz-Standardschriftart11111111111111111111111"/>
    <w:qFormat/>
    <w:rsid w:val="00883428"/>
    <w:rPr/>
  </w:style>
  <w:style w:type="character" w:styleId="WWAbsatzStandardschriftart111111111111111111111111" w:customStyle="1">
    <w:name w:val="WW-Absatz-Standardschriftart111111111111111111111111"/>
    <w:qFormat/>
    <w:rsid w:val="00883428"/>
    <w:rPr/>
  </w:style>
  <w:style w:type="character" w:styleId="WWAbsatzStandardschriftart1111111111111111111111111" w:customStyle="1">
    <w:name w:val="WW-Absatz-Standardschriftart1111111111111111111111111"/>
    <w:qFormat/>
    <w:rsid w:val="00883428"/>
    <w:rPr/>
  </w:style>
  <w:style w:type="character" w:styleId="WWAbsatzStandardschriftart11111111111111111111111111" w:customStyle="1">
    <w:name w:val="WW-Absatz-Standardschriftart11111111111111111111111111"/>
    <w:qFormat/>
    <w:rsid w:val="00883428"/>
    <w:rPr/>
  </w:style>
  <w:style w:type="character" w:styleId="WWAbsatzStandardschriftart111111111111111111111111111" w:customStyle="1">
    <w:name w:val="WW-Absatz-Standardschriftart111111111111111111111111111"/>
    <w:qFormat/>
    <w:rsid w:val="00883428"/>
    <w:rPr/>
  </w:style>
  <w:style w:type="character" w:styleId="WWAbsatzStandardschriftart1111111111111111111111111111" w:customStyle="1">
    <w:name w:val="WW-Absatz-Standardschriftart1111111111111111111111111111"/>
    <w:qFormat/>
    <w:rsid w:val="00883428"/>
    <w:rPr/>
  </w:style>
  <w:style w:type="character" w:styleId="WWAbsatzStandardschriftart11111111111111111111111111111" w:customStyle="1">
    <w:name w:val="WW-Absatz-Standardschriftart11111111111111111111111111111"/>
    <w:qFormat/>
    <w:rsid w:val="00883428"/>
    <w:rPr/>
  </w:style>
  <w:style w:type="character" w:styleId="WWAbsatzStandardschriftart111111111111111111111111111111" w:customStyle="1">
    <w:name w:val="WW-Absatz-Standardschriftart111111111111111111111111111111"/>
    <w:qFormat/>
    <w:rsid w:val="00883428"/>
    <w:rPr/>
  </w:style>
  <w:style w:type="character" w:styleId="WWAbsatzStandardschriftart1111111111111111111111111111111" w:customStyle="1">
    <w:name w:val="WW-Absatz-Standardschriftart1111111111111111111111111111111"/>
    <w:qFormat/>
    <w:rsid w:val="00883428"/>
    <w:rPr/>
  </w:style>
  <w:style w:type="character" w:styleId="WWAbsatzStandardschriftart11111111111111111111111111111111" w:customStyle="1">
    <w:name w:val="WW-Absatz-Standardschriftart11111111111111111111111111111111"/>
    <w:qFormat/>
    <w:rsid w:val="00883428"/>
    <w:rPr/>
  </w:style>
  <w:style w:type="character" w:styleId="WWAbsatzStandardschriftart111111111111111111111111111111111" w:customStyle="1">
    <w:name w:val="WW-Absatz-Standardschriftart111111111111111111111111111111111"/>
    <w:qFormat/>
    <w:rsid w:val="00883428"/>
    <w:rPr/>
  </w:style>
  <w:style w:type="character" w:styleId="WWAbsatzStandardschriftart1111111111111111111111111111111111" w:customStyle="1">
    <w:name w:val="WW-Absatz-Standardschriftart1111111111111111111111111111111111"/>
    <w:qFormat/>
    <w:rsid w:val="00883428"/>
    <w:rPr/>
  </w:style>
  <w:style w:type="character" w:styleId="WWAbsatzStandardschriftart11111111111111111111111111111111111" w:customStyle="1">
    <w:name w:val="WW-Absatz-Standardschriftart11111111111111111111111111111111111"/>
    <w:qFormat/>
    <w:rsid w:val="00883428"/>
    <w:rPr/>
  </w:style>
  <w:style w:type="character" w:styleId="WWAbsatzStandardschriftart111111111111111111111111111111111111" w:customStyle="1">
    <w:name w:val="WW-Absatz-Standardschriftart111111111111111111111111111111111111"/>
    <w:qFormat/>
    <w:rsid w:val="00883428"/>
    <w:rPr/>
  </w:style>
  <w:style w:type="character" w:styleId="WWAbsatzStandardschriftart1111111111111111111111111111111111111" w:customStyle="1">
    <w:name w:val="WW-Absatz-Standardschriftart1111111111111111111111111111111111111"/>
    <w:qFormat/>
    <w:rsid w:val="00883428"/>
    <w:rPr/>
  </w:style>
  <w:style w:type="character" w:styleId="WWAbsatzStandardschriftart11111111111111111111111111111111111111" w:customStyle="1">
    <w:name w:val="WW-Absatz-Standardschriftart11111111111111111111111111111111111111"/>
    <w:qFormat/>
    <w:rsid w:val="00883428"/>
    <w:rPr/>
  </w:style>
  <w:style w:type="character" w:styleId="WWAbsatzStandardschriftart111111111111111111111111111111111111111" w:customStyle="1">
    <w:name w:val="WW-Absatz-Standardschriftart111111111111111111111111111111111111111"/>
    <w:qFormat/>
    <w:rsid w:val="00883428"/>
    <w:rPr/>
  </w:style>
  <w:style w:type="character" w:styleId="WWAbsatzStandardschriftart1111111111111111111111111111111111111111" w:customStyle="1">
    <w:name w:val="WW-Absatz-Standardschriftart1111111111111111111111111111111111111111"/>
    <w:qFormat/>
    <w:rsid w:val="00883428"/>
    <w:rPr/>
  </w:style>
  <w:style w:type="character" w:styleId="WWAbsatzStandardschriftart11111111111111111111111111111111111111111" w:customStyle="1">
    <w:name w:val="WW-Absatz-Standardschriftart11111111111111111111111111111111111111111"/>
    <w:qFormat/>
    <w:rsid w:val="00883428"/>
    <w:rPr/>
  </w:style>
  <w:style w:type="character" w:styleId="WWAbsatzStandardschriftart111111111111111111111111111111111111111111" w:customStyle="1">
    <w:name w:val="WW-Absatz-Standardschriftart111111111111111111111111111111111111111111"/>
    <w:qFormat/>
    <w:rsid w:val="00883428"/>
    <w:rPr/>
  </w:style>
  <w:style w:type="character" w:styleId="WWAbsatzStandardschriftart1111111111111111111111111111111111111111111" w:customStyle="1">
    <w:name w:val="WW-Absatz-Standardschriftart1111111111111111111111111111111111111111111"/>
    <w:qFormat/>
    <w:rsid w:val="00883428"/>
    <w:rPr/>
  </w:style>
  <w:style w:type="character" w:styleId="WWAbsatzStandardschriftart11111111111111111111111111111111111111111111" w:customStyle="1">
    <w:name w:val="WW-Absatz-Standardschriftart11111111111111111111111111111111111111111111"/>
    <w:qFormat/>
    <w:rsid w:val="00883428"/>
    <w:rPr/>
  </w:style>
  <w:style w:type="character" w:styleId="WWAbsatzStandardschriftart111111111111111111111111111111111111111111111" w:customStyle="1">
    <w:name w:val="WW-Absatz-Standardschriftart111111111111111111111111111111111111111111111"/>
    <w:qFormat/>
    <w:rsid w:val="00883428"/>
    <w:rPr/>
  </w:style>
  <w:style w:type="character" w:styleId="WWAbsatzStandardschriftart1111111111111111111111111111111111111111111111" w:customStyle="1">
    <w:name w:val="WW-Absatz-Standardschriftart1111111111111111111111111111111111111111111111"/>
    <w:qFormat/>
    <w:rsid w:val="00883428"/>
    <w:rPr/>
  </w:style>
  <w:style w:type="character" w:styleId="WWAbsatzStandardschriftart11111111111111111111111111111111111111111111111" w:customStyle="1">
    <w:name w:val="WW-Absatz-Standardschriftart11111111111111111111111111111111111111111111111"/>
    <w:qFormat/>
    <w:rsid w:val="00883428"/>
    <w:rPr/>
  </w:style>
  <w:style w:type="character" w:styleId="WWAbsatzStandardschriftart111111111111111111111111111111111111111111111111" w:customStyle="1">
    <w:name w:val="WW-Absatz-Standardschriftart111111111111111111111111111111111111111111111111"/>
    <w:qFormat/>
    <w:rsid w:val="00883428"/>
    <w:rPr/>
  </w:style>
  <w:style w:type="character" w:styleId="WWAbsatzStandardschriftart1111111111111111111111111111111111111111111111111" w:customStyle="1">
    <w:name w:val="WW-Absatz-Standardschriftart1111111111111111111111111111111111111111111111111"/>
    <w:qFormat/>
    <w:rsid w:val="00883428"/>
    <w:rPr/>
  </w:style>
  <w:style w:type="character" w:styleId="WWAbsatzStandardschriftart11111111111111111111111111111111111111111111111111" w:customStyle="1">
    <w:name w:val="WW-Absatz-Standardschriftart11111111111111111111111111111111111111111111111111"/>
    <w:qFormat/>
    <w:rsid w:val="00883428"/>
    <w:rPr/>
  </w:style>
  <w:style w:type="character" w:styleId="WWAbsatzStandardschriftart111111111111111111111111111111111111111111111111111" w:customStyle="1">
    <w:name w:val="WW-Absatz-Standardschriftart111111111111111111111111111111111111111111111111111"/>
    <w:qFormat/>
    <w:rsid w:val="00883428"/>
    <w:rPr/>
  </w:style>
  <w:style w:type="character" w:styleId="WWAbsatzStandardschriftart1111111111111111111111111111111111111111111111111111" w:customStyle="1">
    <w:name w:val="WW-Absatz-Standardschriftart1111111111111111111111111111111111111111111111111111"/>
    <w:qFormat/>
    <w:rsid w:val="00883428"/>
    <w:rPr/>
  </w:style>
  <w:style w:type="character" w:styleId="WWAbsatzStandardschriftart11111111111111111111111111111111111111111111111111111" w:customStyle="1">
    <w:name w:val="WW-Absatz-Standardschriftart11111111111111111111111111111111111111111111111111111"/>
    <w:qFormat/>
    <w:rsid w:val="00883428"/>
    <w:rPr/>
  </w:style>
  <w:style w:type="character" w:styleId="WWAbsatzStandardschriftart111111111111111111111111111111111111111111111111111111" w:customStyle="1">
    <w:name w:val="WW-Absatz-Standardschriftart111111111111111111111111111111111111111111111111111111"/>
    <w:qFormat/>
    <w:rsid w:val="00883428"/>
    <w:rPr/>
  </w:style>
  <w:style w:type="character" w:styleId="WWAbsatzStandardschriftart1111111111111111111111111111111111111111111111111111111" w:customStyle="1">
    <w:name w:val="WW-Absatz-Standardschriftart1111111111111111111111111111111111111111111111111111111"/>
    <w:qFormat/>
    <w:rsid w:val="00883428"/>
    <w:rPr/>
  </w:style>
  <w:style w:type="character" w:styleId="WWAbsatzStandardschriftart11111111111111111111111111111111111111111111111111111111" w:customStyle="1">
    <w:name w:val="WW-Absatz-Standardschriftart11111111111111111111111111111111111111111111111111111111"/>
    <w:qFormat/>
    <w:rsid w:val="00883428"/>
    <w:rPr/>
  </w:style>
  <w:style w:type="character" w:styleId="WWAbsatzStandardschriftart111111111111111111111111111111111111111111111111111111111" w:customStyle="1">
    <w:name w:val="WW-Absatz-Standardschriftart111111111111111111111111111111111111111111111111111111111"/>
    <w:qFormat/>
    <w:rsid w:val="00883428"/>
    <w:rPr/>
  </w:style>
  <w:style w:type="character" w:styleId="WWAbsatzStandardschriftart1111111111111111111111111111111111111111111111111111111111" w:customStyle="1">
    <w:name w:val="WW-Absatz-Standardschriftart1111111111111111111111111111111111111111111111111111111111"/>
    <w:qFormat/>
    <w:rsid w:val="00883428"/>
    <w:rPr/>
  </w:style>
  <w:style w:type="character" w:styleId="WWAbsatzStandardschriftart11111111111111111111111111111111111111111111111111111111111" w:customStyle="1">
    <w:name w:val="WW-Absatz-Standardschriftart11111111111111111111111111111111111111111111111111111111111"/>
    <w:qFormat/>
    <w:rsid w:val="00883428"/>
    <w:rPr/>
  </w:style>
  <w:style w:type="character" w:styleId="WWAbsatzStandardschriftart111111111111111111111111111111111111111111111111111111111111" w:customStyle="1">
    <w:name w:val="WW-Absatz-Standardschriftart111111111111111111111111111111111111111111111111111111111111"/>
    <w:qFormat/>
    <w:rsid w:val="00883428"/>
    <w:rPr/>
  </w:style>
  <w:style w:type="character" w:styleId="WWAbsatzStandardschriftart1111111111111111111111111111111111111111111111111111111111111" w:customStyle="1">
    <w:name w:val="WW-Absatz-Standardschriftart1111111111111111111111111111111111111111111111111111111111111"/>
    <w:qFormat/>
    <w:rsid w:val="00883428"/>
    <w:rPr/>
  </w:style>
  <w:style w:type="character" w:styleId="WWAbsatzStandardschriftart11111111111111111111111111111111111111111111111111111111111111" w:customStyle="1">
    <w:name w:val="WW-Absatz-Standardschriftart11111111111111111111111111111111111111111111111111111111111111"/>
    <w:qFormat/>
    <w:rsid w:val="00883428"/>
    <w:rPr/>
  </w:style>
  <w:style w:type="character" w:styleId="WWAbsatzStandardschriftart111111111111111111111111111111111111111111111111111111111111111" w:customStyle="1">
    <w:name w:val="WW-Absatz-Standardschriftart111111111111111111111111111111111111111111111111111111111111111"/>
    <w:qFormat/>
    <w:rsid w:val="00883428"/>
    <w:rPr/>
  </w:style>
  <w:style w:type="character" w:styleId="WWAbsatzStandardschriftart1111111111111111111111111111111111111111111111111111111111111111" w:customStyle="1">
    <w:name w:val="WW-Absatz-Standardschriftart1111111111111111111111111111111111111111111111111111111111111111"/>
    <w:qFormat/>
    <w:rsid w:val="00883428"/>
    <w:rPr/>
  </w:style>
  <w:style w:type="character" w:styleId="WWAbsatzStandardschriftart11111111111111111111111111111111111111111111111111111111111111111" w:customStyle="1">
    <w:name w:val="WW-Absatz-Standardschriftart11111111111111111111111111111111111111111111111111111111111111111"/>
    <w:qFormat/>
    <w:rsid w:val="00883428"/>
    <w:rPr/>
  </w:style>
  <w:style w:type="character" w:styleId="WWAbsatzStandardschriftart111111111111111111111111111111111111111111111111111111111111111111" w:customStyle="1">
    <w:name w:val="WW-Absatz-Standardschriftart111111111111111111111111111111111111111111111111111111111111111111"/>
    <w:qFormat/>
    <w:rsid w:val="00883428"/>
    <w:rPr/>
  </w:style>
  <w:style w:type="character" w:styleId="WWAbsatzStandardschriftart1111111111111111111111111111111111111111111111111111111111111111111" w:customStyle="1">
    <w:name w:val="WW-Absatz-Standardschriftart1111111111111111111111111111111111111111111111111111111111111111111"/>
    <w:qFormat/>
    <w:rsid w:val="00883428"/>
    <w:rPr/>
  </w:style>
  <w:style w:type="character" w:styleId="WWAbsatzStandardschriftart11111111111111111111111111111111111111111111111111111111111111111111" w:customStyle="1">
    <w:name w:val="WW-Absatz-Standardschriftart11111111111111111111111111111111111111111111111111111111111111111111"/>
    <w:qFormat/>
    <w:rsid w:val="0088342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8342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8342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8342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8342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8342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8342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8342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8342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8342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8342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8342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8342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8342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8342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8342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8342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83428"/>
    <w:rPr/>
  </w:style>
  <w:style w:type="character" w:styleId="WWCaratterepredefinitoparagrafo11" w:customStyle="1">
    <w:name w:val="WW-Carattere predefinito paragrafo11"/>
    <w:qFormat/>
    <w:rsid w:val="0088342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8342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83428"/>
    <w:rPr/>
  </w:style>
  <w:style w:type="character" w:styleId="WWCaratterepredefinitoparagrafo111" w:customStyle="1">
    <w:name w:val="WW-Carattere predefinito paragrafo111"/>
    <w:qFormat/>
    <w:rsid w:val="00883428"/>
    <w:rPr/>
  </w:style>
  <w:style w:type="character" w:styleId="WWCaratterepredefinitoparagrafo1111" w:customStyle="1">
    <w:name w:val="WW-Carattere predefinito paragrafo1111"/>
    <w:qFormat/>
    <w:rsid w:val="00883428"/>
    <w:rPr/>
  </w:style>
  <w:style w:type="character" w:styleId="CollegamentoInternet" w:customStyle="1">
    <w:name w:val="Collegamento Internet"/>
    <w:basedOn w:val="WWCaratterepredefinitoparagrafo1111"/>
    <w:rsid w:val="00883428"/>
    <w:rPr>
      <w:color w:val="0000FF"/>
      <w:u w:val="single"/>
    </w:rPr>
  </w:style>
  <w:style w:type="character" w:styleId="CollegamentoInternetvisitato" w:customStyle="1">
    <w:name w:val="Collegamento Internet visitato"/>
    <w:basedOn w:val="WWCaratterepredefinitoparagrafo1111"/>
    <w:rsid w:val="00883428"/>
    <w:rPr>
      <w:color w:val="800080"/>
      <w:u w:val="single"/>
    </w:rPr>
  </w:style>
  <w:style w:type="character" w:styleId="Enfasiforte" w:customStyle="1">
    <w:name w:val="Enfasi forte"/>
    <w:qFormat/>
    <w:rsid w:val="00883428"/>
    <w:rPr>
      <w:b/>
      <w:bCs/>
    </w:rPr>
  </w:style>
  <w:style w:type="character" w:styleId="Enfasi" w:customStyle="1">
    <w:name w:val="Enfasi"/>
    <w:qFormat/>
    <w:rsid w:val="00883428"/>
    <w:rPr>
      <w:i/>
      <w:iCs/>
    </w:rPr>
  </w:style>
  <w:style w:type="character" w:styleId="Carpredefinitoparagrafo1" w:customStyle="1">
    <w:name w:val="Car. predefinito paragrafo1"/>
    <w:qFormat/>
    <w:rsid w:val="00883428"/>
    <w:rPr/>
  </w:style>
  <w:style w:type="character" w:styleId="Appleconvertedspace" w:customStyle="1">
    <w:name w:val="apple-converted-space"/>
    <w:basedOn w:val="Carpredefinitoparagrafo1"/>
    <w:qFormat/>
    <w:rsid w:val="00883428"/>
    <w:rPr/>
  </w:style>
  <w:style w:type="character" w:styleId="Punti" w:customStyle="1">
    <w:name w:val="Punti"/>
    <w:qFormat/>
    <w:rsid w:val="0088342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883428"/>
    <w:rPr/>
  </w:style>
  <w:style w:type="character" w:styleId="Strong">
    <w:name w:val="Strong"/>
    <w:basedOn w:val="DefaultParagraphFont"/>
    <w:qFormat/>
    <w:rsid w:val="00883428"/>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83428"/>
    <w:pPr>
      <w:jc w:val="both"/>
    </w:pPr>
    <w:rPr>
      <w:rFonts w:ascii="Verdana" w:hAnsi="Verdana" w:cs="Tahoma"/>
      <w:sz w:val="22"/>
      <w:szCs w:val="22"/>
    </w:rPr>
  </w:style>
  <w:style w:type="paragraph" w:styleId="Elenco">
    <w:name w:val="List"/>
    <w:basedOn w:val="Corpodeltesto"/>
    <w:rsid w:val="00883428"/>
    <w:pPr/>
    <w:rPr/>
  </w:style>
  <w:style w:type="paragraph" w:styleId="Didascalia" w:customStyle="1">
    <w:name w:val="Caption"/>
    <w:basedOn w:val="Normal"/>
    <w:qFormat/>
    <w:rsid w:val="00883428"/>
    <w:pPr>
      <w:suppressLineNumbers/>
      <w:spacing w:before="120" w:after="120"/>
    </w:pPr>
    <w:rPr>
      <w:rFonts w:cs="Arial Unicode MS"/>
      <w:i/>
      <w:iCs/>
    </w:rPr>
  </w:style>
  <w:style w:type="paragraph" w:styleId="Indice" w:customStyle="1">
    <w:name w:val="Indice"/>
    <w:basedOn w:val="Normal"/>
    <w:qFormat/>
    <w:rsid w:val="00883428"/>
    <w:pPr>
      <w:suppressLineNumbers/>
    </w:pPr>
    <w:rPr>
      <w:rFonts w:cs="Tahoma"/>
    </w:rPr>
  </w:style>
  <w:style w:type="paragraph" w:styleId="Titoloprincipale">
    <w:name w:val="Title"/>
    <w:basedOn w:val="Normal"/>
    <w:qFormat/>
    <w:rsid w:val="00883428"/>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883428"/>
    <w:pPr/>
    <w:rPr/>
  </w:style>
  <w:style w:type="paragraph" w:styleId="Intestazione" w:customStyle="1">
    <w:name w:val="Header"/>
    <w:basedOn w:val="Normal"/>
    <w:rsid w:val="00883428"/>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883428"/>
    <w:pPr>
      <w:ind w:firstLine="340"/>
      <w:jc w:val="center"/>
    </w:pPr>
    <w:rPr>
      <w:rFonts w:ascii="Garamond" w:hAnsi="Garamond" w:cs="Garamond"/>
      <w:b/>
      <w:sz w:val="32"/>
      <w:szCs w:val="20"/>
    </w:rPr>
  </w:style>
  <w:style w:type="paragraph" w:styleId="Sottotitolo">
    <w:name w:val="Subtitle"/>
    <w:basedOn w:val="Intestazione"/>
    <w:qFormat/>
    <w:rsid w:val="00883428"/>
    <w:pPr>
      <w:jc w:val="center"/>
    </w:pPr>
    <w:rPr>
      <w:i/>
      <w:iCs/>
    </w:rPr>
  </w:style>
  <w:style w:type="paragraph" w:styleId="Titolo21" w:customStyle="1">
    <w:name w:val="Titolo2"/>
    <w:basedOn w:val="Titolo11"/>
    <w:qFormat/>
    <w:rsid w:val="00883428"/>
    <w:pPr/>
    <w:rPr>
      <w:bCs/>
      <w:sz w:val="56"/>
      <w:szCs w:val="56"/>
    </w:rPr>
  </w:style>
  <w:style w:type="paragraph" w:styleId="WWIntestazione" w:customStyle="1">
    <w:name w:val="WW-Intestazione"/>
    <w:basedOn w:val="Normal"/>
    <w:qFormat/>
    <w:rsid w:val="00883428"/>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83428"/>
    <w:pPr>
      <w:tabs>
        <w:tab w:val="clear" w:pos="720"/>
        <w:tab w:val="center" w:pos="4819" w:leader="none"/>
        <w:tab w:val="right" w:pos="9638" w:leader="none"/>
      </w:tabs>
    </w:pPr>
    <w:rPr/>
  </w:style>
  <w:style w:type="paragraph" w:styleId="Didascalia1" w:customStyle="1">
    <w:name w:val="Didascalia1"/>
    <w:basedOn w:val="Normal"/>
    <w:qFormat/>
    <w:rsid w:val="00883428"/>
    <w:pPr>
      <w:suppressLineNumbers/>
      <w:spacing w:before="120" w:after="120"/>
    </w:pPr>
    <w:rPr>
      <w:rFonts w:cs="Tahoma"/>
      <w:i/>
      <w:iCs/>
    </w:rPr>
  </w:style>
  <w:style w:type="paragraph" w:styleId="Pidipagina" w:customStyle="1">
    <w:name w:val="Footer"/>
    <w:basedOn w:val="Normal"/>
    <w:rsid w:val="00883428"/>
    <w:pPr>
      <w:tabs>
        <w:tab w:val="clear" w:pos="720"/>
        <w:tab w:val="center" w:pos="4819" w:leader="none"/>
        <w:tab w:val="right" w:pos="9638" w:leader="none"/>
      </w:tabs>
    </w:pPr>
    <w:rPr/>
  </w:style>
  <w:style w:type="paragraph" w:styleId="Corpodeltesto21" w:customStyle="1">
    <w:name w:val="Corpo del testo 21"/>
    <w:basedOn w:val="Normal"/>
    <w:qFormat/>
    <w:rsid w:val="00883428"/>
    <w:pPr>
      <w:jc w:val="right"/>
    </w:pPr>
    <w:rPr>
      <w:rFonts w:ascii="Palatino;Book Antiqua" w:hAnsi="Palatino;Book Antiqua" w:cs="Palatino;Book Antiqua"/>
      <w:sz w:val="48"/>
    </w:rPr>
  </w:style>
  <w:style w:type="paragraph" w:styleId="Corpodeltesto31" w:customStyle="1">
    <w:name w:val="Corpo del testo 31"/>
    <w:basedOn w:val="Normal"/>
    <w:qFormat/>
    <w:rsid w:val="00883428"/>
    <w:pPr>
      <w:tabs>
        <w:tab w:val="clear" w:pos="720"/>
        <w:tab w:val="left" w:pos="1733" w:leader="none"/>
      </w:tabs>
      <w:jc w:val="both"/>
    </w:pPr>
    <w:rPr>
      <w:sz w:val="20"/>
      <w:szCs w:val="20"/>
    </w:rPr>
  </w:style>
  <w:style w:type="paragraph" w:styleId="Rientrocorpodeltesto">
    <w:name w:val="Body Text Indent"/>
    <w:basedOn w:val="Normal"/>
    <w:rsid w:val="0088342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83428"/>
    <w:pPr>
      <w:ind w:firstLine="113"/>
      <w:jc w:val="both"/>
    </w:pPr>
    <w:rPr>
      <w:rFonts w:ascii="Verdana" w:hAnsi="Verdana" w:cs="Verdana"/>
      <w:sz w:val="22"/>
    </w:rPr>
  </w:style>
  <w:style w:type="paragraph" w:styleId="Rientrocorpodeltesto31" w:customStyle="1">
    <w:name w:val="Rientro corpo del testo 31"/>
    <w:basedOn w:val="Normal"/>
    <w:qFormat/>
    <w:rsid w:val="00883428"/>
    <w:pPr>
      <w:ind w:firstLine="113"/>
      <w:jc w:val="both"/>
    </w:pPr>
    <w:rPr>
      <w:rFonts w:ascii="Verdana" w:hAnsi="Verdana" w:cs="Arial"/>
      <w:i/>
      <w:iCs/>
      <w:sz w:val="22"/>
      <w:szCs w:val="26"/>
    </w:rPr>
  </w:style>
  <w:style w:type="paragraph" w:styleId="Contenutocornice" w:customStyle="1">
    <w:name w:val="Contenuto cornice"/>
    <w:basedOn w:val="Corpodeltesto"/>
    <w:qFormat/>
    <w:rsid w:val="00883428"/>
    <w:pPr/>
    <w:rPr/>
  </w:style>
  <w:style w:type="paragraph" w:styleId="NormalWeb">
    <w:name w:val="Normal (Web)"/>
    <w:basedOn w:val="Normal"/>
    <w:qFormat/>
    <w:rsid w:val="00883428"/>
    <w:pPr/>
    <w:rPr/>
  </w:style>
  <w:style w:type="paragraph" w:styleId="Contenutotabella" w:customStyle="1">
    <w:name w:val="Contenuto tabella"/>
    <w:basedOn w:val="Normal"/>
    <w:qFormat/>
    <w:rsid w:val="00883428"/>
    <w:pPr>
      <w:suppressLineNumbers/>
    </w:pPr>
    <w:rPr/>
  </w:style>
  <w:style w:type="paragraph" w:styleId="Testocitato" w:customStyle="1">
    <w:name w:val="Testo citato"/>
    <w:basedOn w:val="Normal"/>
    <w:qFormat/>
    <w:rsid w:val="00883428"/>
    <w:pPr>
      <w:spacing w:before="0" w:after="283"/>
      <w:ind w:left="567" w:right="567" w:hanging="0"/>
    </w:pPr>
    <w:rPr/>
  </w:style>
  <w:style w:type="paragraph" w:styleId="Default" w:customStyle="1">
    <w:name w:val="Default"/>
    <w:qFormat/>
    <w:rsid w:val="00883428"/>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883428"/>
    <w:pPr>
      <w:spacing w:before="0" w:after="328"/>
    </w:pPr>
    <w:rPr/>
  </w:style>
  <w:style w:type="paragraph" w:styleId="Corpodeltesto22" w:customStyle="1">
    <w:name w:val="Corpo del testo 22"/>
    <w:basedOn w:val="Normal"/>
    <w:qFormat/>
    <w:rsid w:val="00883428"/>
    <w:pPr>
      <w:jc w:val="right"/>
    </w:pPr>
    <w:rPr>
      <w:rFonts w:ascii="Palatino;Book Antiqua" w:hAnsi="Palatino;Book Antiqua" w:cs="Palatino;Book Antiqua"/>
      <w:sz w:val="48"/>
    </w:rPr>
  </w:style>
  <w:style w:type="paragraph" w:styleId="Standard" w:customStyle="1">
    <w:name w:val="Standard"/>
    <w:qFormat/>
    <w:rsid w:val="00883428"/>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883428"/>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883428"/>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Application>Collabora_Office/6.4.10.55$Windows_X86_64 LibreOffice_project/ad0d65badf2d496e342d6f6da7b169bb507c203b</Application>
  <Pages>1</Pages>
  <Words>277</Words>
  <Characters>1744</Characters>
  <CharactersWithSpaces>2011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2022-10-15T13:40:00Z</dcterms:created>
  <dc:creator/>
  <dc:description/>
  <dc:language>it-IT</dc:language>
  <cp:lastModifiedBy/>
  <dcterms:modified xsi:type="dcterms:W3CDTF">2026-02-05T12:23:33Z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