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49325" cy="10274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" t="-93" r="-100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ind w:firstLine="340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Si è svolta sabato 31 gennaio e domenica 1 febbraio, presso l’ex mercato coperto di via Baracca, la prima edizione di “Bagnacavallo in un bicchiere – Esplora, assaggia, condividi”, iniziativa promossa dalla rete di imprese Bagnacavallo fa Centro in collaborazione con l’Amministrazione comunale.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Nel corso delle due giornate hanno partecipato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circa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mille</w:t>
      </w:r>
      <w:r>
        <w:rPr>
          <w:rFonts w:cs="Calibri" w:ascii="Calibri" w:hAnsi="Calibri"/>
          <w:sz w:val="26"/>
          <w:szCs w:val="26"/>
        </w:rPr>
        <w:t xml:space="preserve"> persone, che hanno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affollato gli spazi riqualificati dell’ex mercato coperto.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I calici professionali serigrafati con lo stemma del Comune di Bagnacavallo, inclusi nelle wine card, sono andati esauriti nel corso della manifestazione. Considerato il numero di richieste, verranno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prodotti nuovamente e saranno presto disponibili presso gli esercizi commerciali aderenti alla rete Bagnacavallo fa Centro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“</w:t>
      </w:r>
      <w:r>
        <w:rPr>
          <w:rFonts w:cs="Calibri" w:ascii="Calibri" w:hAnsi="Calibri"/>
          <w:sz w:val="26"/>
          <w:szCs w:val="26"/>
        </w:rPr>
        <w:t xml:space="preserve">Bagnacavallo in un bicchiere” ha proposto un percorso di degustazione attraverso oltre quaranta cantine italiane e internazionali, con più di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200</w:t>
      </w:r>
      <w:r>
        <w:rPr>
          <w:rFonts w:cs="Calibri" w:ascii="Calibri" w:hAnsi="Calibri"/>
          <w:sz w:val="26"/>
          <w:szCs w:val="26"/>
        </w:rPr>
        <w:t xml:space="preserve"> etichette provenienti da undici regioni italiane e tre Paesi europei, affiancate dalle produzioni locali del Consorzio </w:t>
      </w:r>
      <w:r>
        <w:rPr>
          <w:rStyle w:val="Enfasi"/>
          <w:rFonts w:cs="Calibri" w:ascii="Calibri" w:hAnsi="Calibri"/>
          <w:i w:val="false"/>
          <w:iCs w:val="false"/>
          <w:sz w:val="26"/>
          <w:szCs w:val="26"/>
        </w:rPr>
        <w:t>Il Bagnacavallo</w:t>
      </w:r>
      <w:r>
        <w:rPr>
          <w:rFonts w:cs="Calibri" w:ascii="Calibri" w:hAnsi="Calibri"/>
          <w:i w:val="false"/>
          <w:iCs w:val="false"/>
          <w:sz w:val="26"/>
          <w:szCs w:val="26"/>
        </w:rPr>
        <w:t>.</w:t>
      </w:r>
    </w:p>
    <w:p>
      <w:pPr>
        <w:pStyle w:val="Corpodeltesto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Accanto alle degustazioni, il pubblico ha potuto usufruire del food corner, dello shop dei produttori e dei servizi di accoglienza.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2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9</w:t>
      </w:r>
      <w:r>
        <w:rPr>
          <w:rFonts w:ascii="Calibri" w:hAnsi="Calibri"/>
          <w:i/>
          <w:iCs/>
          <w:sz w:val="26"/>
          <w:szCs w:val="26"/>
        </w:rPr>
        <w:t>/26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2595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393C39A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44625" cy="75882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3960" cy="75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3.65pt;height:59.65pt" wp14:anchorId="393C39A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4641215</wp:posOffset>
          </wp:positionH>
          <wp:positionV relativeFrom="paragraph">
            <wp:posOffset>3810</wp:posOffset>
          </wp:positionV>
          <wp:extent cx="1410335" cy="1045845"/>
          <wp:effectExtent l="0" t="0" r="0" b="0"/>
          <wp:wrapNone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10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Caratterepredefinitoparagrafo" w:customStyle="1">
    <w:name w:val="Carattere predefinito paragrafo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CollegamentoInternet" w:customStyle="1">
    <w:name w:val="Collegamento Internet"/>
    <w:basedOn w:val="WWCaratterepredefinitoparagrafo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next w:val="Sottotitolo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3">
    <w:name w:val="Body Text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BodyTextIndent3">
    <w:name w:val="Body Text Indent 3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Collabora_Office/6.4.10.55$Windows_X86_64 LibreOffice_project/ad0d65badf2d496e342d6f6da7b169bb507c203b</Application>
  <Pages>1</Pages>
  <Words>189</Words>
  <Characters>1180</Characters>
  <CharactersWithSpaces>1362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2026-01-29T11:48:00Z</dcterms:created>
  <dc:creator>Benini Francesca</dc:creator>
  <dc:description/>
  <dc:language>it-IT</dc:language>
  <cp:lastModifiedBy/>
  <cp:lastPrinted>2026-01-13T12:27:00Z</cp:lastPrinted>
  <dcterms:modified xsi:type="dcterms:W3CDTF">2026-02-02T11:43:24Z</dcterms:modified>
  <cp:revision>30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