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9</w:t>
      </w:r>
      <w:r>
        <w:rPr>
          <w:rFonts w:cs="Calibri" w:ascii="Calibri" w:hAnsi="Calibri"/>
          <w:b/>
          <w:sz w:val="30"/>
          <w:szCs w:val="30"/>
        </w:rPr>
        <w:t>.</w:t>
      </w:r>
      <w:r>
        <w:rPr>
          <w:rFonts w:eastAsia="Times New Roman" w:cs="Calibri" w:ascii="Calibri" w:hAnsi="Calibri"/>
          <w:b/>
          <w:color w:val="00000A"/>
          <w:sz w:val="30"/>
          <w:szCs w:val="30"/>
          <w:lang w:val="it-IT" w:eastAsia="zh-CN" w:bidi="ar-SA"/>
        </w:rPr>
        <w:t>1</w:t>
      </w:r>
      <w:r>
        <w:rPr>
          <w:rFonts w:cs="Calibri" w:ascii="Calibri" w:hAnsi="Calibri"/>
          <w:b/>
          <w:sz w:val="30"/>
          <w:szCs w:val="30"/>
        </w:rPr>
        <w:t>.202</w:t>
      </w:r>
      <w:r>
        <w:rPr>
          <w:rFonts w:eastAsia="Times New Roman" w:cs="Calibri" w:ascii="Calibri" w:hAnsi="Calibri"/>
          <w:b/>
          <w:color w:val="00000A"/>
          <w:sz w:val="30"/>
          <w:szCs w:val="30"/>
          <w:lang w:val="it-IT" w:eastAsia="zh-CN" w:bidi="ar-SA"/>
        </w:rPr>
        <w:t>6</w:t>
      </w:r>
    </w:p>
    <w:p>
      <w:pPr>
        <w:pStyle w:val="Normal"/>
        <w:spacing w:lineRule="auto" w:line="288"/>
        <w:jc w:val="both"/>
        <w:rPr>
          <w:rFonts w:ascii="Calibri" w:hAnsi="Calibri" w:eastAsia="Times" w:cs="Times"/>
          <w:b/>
          <w:b/>
          <w:i/>
          <w:i/>
          <w:sz w:val="25"/>
          <w:szCs w:val="25"/>
          <w:highlight w:val="white"/>
          <w:u w:val="none"/>
        </w:rPr>
      </w:pPr>
      <w:r>
        <w:rPr>
          <w:rFonts w:eastAsia="Times" w:cs="Times" w:ascii="Calibri" w:hAnsi="Calibri"/>
          <w:b/>
          <w:i/>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 xml:space="preserve">Si avvia alla conclusione la mostra “La vita, l’arte, l’amicizia”, dedicata alla </w:t>
      </w:r>
      <w:r>
        <w:rPr>
          <w:rStyle w:val="CollegamentoInternet"/>
          <w:rFonts w:eastAsia="Times New Roman" w:cs="Calibri" w:ascii="Calibri" w:hAnsi="Calibri"/>
          <w:b w:val="false"/>
          <w:i w:val="false"/>
          <w:caps w:val="false"/>
          <w:smallCaps w:val="false"/>
          <w:color w:val="auto"/>
          <w:spacing w:val="0"/>
          <w:kern w:val="0"/>
          <w:sz w:val="25"/>
          <w:szCs w:val="25"/>
          <w:highlight w:val="white"/>
          <w:u w:val="none"/>
          <w:lang w:val="zxx" w:eastAsia="zxx" w:bidi="zxx"/>
        </w:rPr>
        <w:t>colleziione</w:t>
      </w:r>
      <w:r>
        <w:rPr>
          <w:rStyle w:val="CollegamentoInternet"/>
          <w:rFonts w:cs="Calibri" w:ascii="Calibri" w:hAnsi="Calibri"/>
          <w:b w:val="false"/>
          <w:i w:val="false"/>
          <w:caps w:val="false"/>
          <w:smallCaps w:val="false"/>
          <w:color w:val="auto"/>
          <w:spacing w:val="0"/>
          <w:sz w:val="25"/>
          <w:szCs w:val="25"/>
          <w:highlight w:val="white"/>
          <w:u w:val="none"/>
        </w:rPr>
        <w:t xml:space="preserve"> di Angelo Laghi e allestita alla Chiesa del Suffragio di Bagnacavallo. L’esposizione sarà visitabile ancora sabato 10 gennaio e domenica 11 gennaio, giornata di chiusura.</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Inaugurata lo scorso 20 dicembre e prorogata fino all’11 gennaio in considerazione della partecipazione registrata nelle prime settimane, la mostra ha già accolto oltre mille visitatori, provenienti sia dal territorio comunale sia da un ambito più ampio, confermando l’interesse suscitato dal percorso espositivo e dal valore culturale dell’iniziativa.</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eastAsia="Times New Roman" w:cs="Calibri" w:ascii="Calibri" w:hAnsi="Calibri"/>
          <w:b w:val="false"/>
          <w:i w:val="false"/>
          <w:caps w:val="false"/>
          <w:smallCaps w:val="false"/>
          <w:color w:val="auto"/>
          <w:spacing w:val="0"/>
          <w:kern w:val="0"/>
          <w:sz w:val="25"/>
          <w:szCs w:val="25"/>
          <w:highlight w:val="white"/>
          <w:u w:val="none"/>
          <w:lang w:val="zxx" w:eastAsia="zxx" w:bidi="zxx"/>
        </w:rPr>
        <w:t>La mostra</w:t>
      </w:r>
      <w:r>
        <w:rPr>
          <w:rStyle w:val="CollegamentoInternet"/>
          <w:rFonts w:cs="Calibri" w:ascii="Calibri" w:hAnsi="Calibri"/>
          <w:b w:val="false"/>
          <w:i w:val="false"/>
          <w:caps w:val="false"/>
          <w:smallCaps w:val="false"/>
          <w:color w:val="auto"/>
          <w:spacing w:val="0"/>
          <w:sz w:val="25"/>
          <w:szCs w:val="25"/>
          <w:highlight w:val="white"/>
          <w:u w:val="none"/>
        </w:rPr>
        <w:t xml:space="preserve"> presenta opere di pittura, scultura e ceramica di artisti italiani del Novecento, molti dei quali legati alla Romagna, e restituisce il profilo di una raccolta costruita nell’arco di oltre cinquant’anni attraverso relazioni, amicizie e frequentazioni.</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«Sono molto soddisfatto dell’affluenza e dell’attenzione che la mostra ha ricevuto – afferma Angelo Laghi – anche per la presenza, accanto a un pubblico numeroso, di operatori ed esperti del settore, arrivati anche da fuori città. Ma soprattutto mi ha colpito il clima che si è creato attorno all’esposizione: vedere questa raccolta diventare occasione di incontro, partecipazione e riconoscimento condiviso ha rafforzato il senso di comunità e di coesione che caratterizza Bagnacavallo».</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eastAsia="Times New Roman" w:cs="Calibri" w:ascii="Calibri" w:hAnsi="Calibri"/>
          <w:b w:val="false"/>
          <w:i w:val="false"/>
          <w:caps w:val="false"/>
          <w:smallCaps w:val="false"/>
          <w:color w:val="auto"/>
          <w:spacing w:val="0"/>
          <w:kern w:val="0"/>
          <w:sz w:val="25"/>
          <w:szCs w:val="25"/>
          <w:highlight w:val="white"/>
          <w:u w:val="none"/>
          <w:lang w:val="zxx" w:eastAsia="zxx" w:bidi="zxx"/>
        </w:rPr>
        <w:t>L</w:t>
      </w:r>
      <w:r>
        <w:rPr>
          <w:rStyle w:val="CollegamentoInternet"/>
          <w:rFonts w:cs="Calibri" w:ascii="Calibri" w:hAnsi="Calibri"/>
          <w:b w:val="false"/>
          <w:i w:val="false"/>
          <w:caps w:val="false"/>
          <w:smallCaps w:val="false"/>
          <w:color w:val="auto"/>
          <w:spacing w:val="0"/>
          <w:sz w:val="25"/>
          <w:szCs w:val="25"/>
          <w:highlight w:val="white"/>
          <w:u w:val="none"/>
        </w:rPr>
        <w:t xml:space="preserve">a Chiesa del Suffragio </w:t>
      </w:r>
      <w:r>
        <w:rPr>
          <w:rStyle w:val="CollegamentoInternet"/>
          <w:rFonts w:cs="Calibri" w:ascii="Calibri" w:hAnsi="Calibri"/>
          <w:b w:val="false"/>
          <w:i w:val="false"/>
          <w:caps w:val="false"/>
          <w:smallCaps w:val="false"/>
          <w:color w:val="auto"/>
          <w:spacing w:val="0"/>
          <w:sz w:val="25"/>
          <w:szCs w:val="25"/>
          <w:highlight w:val="white"/>
          <w:u w:val="none"/>
        </w:rPr>
        <w:t>è</w:t>
      </w:r>
      <w:r>
        <w:rPr>
          <w:rStyle w:val="CollegamentoInternet"/>
          <w:rFonts w:cs="Calibri" w:ascii="Calibri" w:hAnsi="Calibri"/>
          <w:b w:val="false"/>
          <w:i w:val="false"/>
          <w:caps w:val="false"/>
          <w:smallCaps w:val="false"/>
          <w:color w:val="auto"/>
          <w:spacing w:val="0"/>
          <w:sz w:val="25"/>
          <w:szCs w:val="25"/>
          <w:highlight w:val="white"/>
          <w:u w:val="none"/>
        </w:rPr>
        <w:t xml:space="preserve"> in via Trento Trieste 1.</w:t>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Orari: sabato 10 gennaio dalle 15 alle 18.30; domenica 11 gennaio dalle 10 alle 12 e dalle 15 alle 19.</w:t>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L’ingresso è libero.</w:t>
      </w:r>
    </w:p>
    <w:p>
      <w:pPr>
        <w:pStyle w:val="Normal"/>
        <w:bidi w:val="0"/>
        <w:spacing w:lineRule="auto" w:line="240" w:before="0" w:after="0"/>
        <w:ind w:left="0" w:right="0" w:firstLine="113"/>
        <w:jc w:val="both"/>
        <w:rPr>
          <w:rStyle w:val="CollegamentoInternet"/>
          <w:rFonts w:ascii="Calibri" w:hAnsi="Calibri" w:cs="Calibri"/>
          <w:b w:val="false"/>
          <w:b w:val="false"/>
          <w:i w:val="false"/>
          <w:i w:val="false"/>
          <w:caps w:val="false"/>
          <w:smallCaps w:val="false"/>
          <w:color w:val="auto"/>
          <w:spacing w:val="0"/>
          <w:sz w:val="25"/>
          <w:szCs w:val="25"/>
          <w:highlight w:val="white"/>
          <w:u w:val="none"/>
        </w:rPr>
      </w:pPr>
      <w:r>
        <w:rPr>
          <w:rFonts w:cs="Calibri" w:ascii="Calibri" w:hAnsi="Calibri"/>
          <w:b w:val="false"/>
          <w:i w:val="false"/>
          <w:caps w:val="false"/>
          <w:smallCaps w:val="false"/>
          <w:color w:val="auto"/>
          <w:spacing w:val="0"/>
          <w:sz w:val="25"/>
          <w:szCs w:val="25"/>
          <w:highlight w:val="white"/>
          <w:u w:val="none"/>
        </w:rPr>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Informazioni:</w:t>
      </w:r>
    </w:p>
    <w:p>
      <w:pPr>
        <w:pStyle w:val="Normal"/>
        <w:bidi w:val="0"/>
        <w:spacing w:lineRule="auto" w:line="240" w:before="0" w:after="0"/>
        <w:ind w:left="0" w:right="0" w:firstLine="113"/>
        <w:jc w:val="both"/>
        <w:rPr/>
      </w:pPr>
      <w:r>
        <w:rPr>
          <w:rStyle w:val="CollegamentoInternet"/>
          <w:rFonts w:cs="Calibri" w:ascii="Calibri" w:hAnsi="Calibri"/>
          <w:b w:val="false"/>
          <w:i w:val="false"/>
          <w:caps w:val="false"/>
          <w:smallCaps w:val="false"/>
          <w:color w:val="auto"/>
          <w:spacing w:val="0"/>
          <w:sz w:val="25"/>
          <w:szCs w:val="25"/>
          <w:highlight w:val="white"/>
          <w:u w:val="none"/>
        </w:rPr>
        <w:t>www.bagnacavallocultura.it</w:t>
      </w:r>
    </w:p>
    <w:p>
      <w:pPr>
        <w:pStyle w:val="Corpodeltesto"/>
        <w:bidi w:val="0"/>
        <w:spacing w:lineRule="auto" w:line="240" w:before="0" w:after="0"/>
        <w:ind w:left="0" w:right="0" w:firstLine="113"/>
        <w:jc w:val="both"/>
        <w:rPr>
          <w:rFonts w:ascii="Calibri" w:hAnsi="Calibri"/>
          <w:color w:val="auto"/>
          <w:sz w:val="24"/>
          <w:szCs w:val="24"/>
          <w:u w:val="none"/>
        </w:rPr>
      </w:pPr>
      <w:r>
        <w:rPr>
          <w:rFonts w:ascii="Calibri" w:hAnsi="Calibri"/>
          <w:color w:val="auto"/>
          <w:sz w:val="24"/>
          <w:szCs w:val="24"/>
          <w:u w:val="none"/>
        </w:rPr>
      </w:r>
    </w:p>
    <w:p>
      <w:pPr>
        <w:pStyle w:val="Corpodeltesto"/>
        <w:bidi w:val="0"/>
        <w:spacing w:lineRule="auto" w:line="240" w:before="0" w:after="0"/>
        <w:ind w:left="0" w:right="0" w:firstLine="113"/>
        <w:jc w:val="both"/>
        <w:rPr>
          <w:rFonts w:ascii="Calibri" w:hAnsi="Calibri"/>
          <w:color w:val="auto"/>
          <w:sz w:val="24"/>
          <w:szCs w:val="24"/>
          <w:u w:val="none"/>
        </w:rPr>
      </w:pPr>
      <w:r>
        <w:rPr>
          <w:rFonts w:ascii="Calibri" w:hAnsi="Calibri"/>
          <w:color w:val="auto"/>
          <w:sz w:val="24"/>
          <w:szCs w:val="24"/>
          <w:u w:val="none"/>
        </w:rPr>
      </w:r>
    </w:p>
    <w:p>
      <w:pPr>
        <w:pStyle w:val="Corpodeltesto"/>
        <w:bidi w:val="0"/>
        <w:spacing w:lineRule="auto" w:line="240" w:before="0" w:after="0"/>
        <w:ind w:left="0" w:right="0" w:firstLine="113"/>
        <w:jc w:val="both"/>
        <w:rPr>
          <w:rFonts w:ascii="Calibri" w:hAnsi="Calibri"/>
          <w:sz w:val="24"/>
          <w:szCs w:val="24"/>
        </w:rPr>
      </w:pPr>
      <w:r>
        <w:rPr>
          <w:rFonts w:ascii="Calibri" w:hAnsi="Calibri"/>
          <w:color w:val="auto"/>
          <w:sz w:val="24"/>
          <w:szCs w:val="24"/>
          <w:u w:val="none"/>
        </w:rPr>
        <w:t>(</w:t>
      </w:r>
      <w:r>
        <w:rPr>
          <w:rFonts w:eastAsia="Times New Roman" w:cs="Tahoma" w:ascii="Calibri" w:hAnsi="Calibri"/>
          <w:i/>
          <w:iCs/>
          <w:color w:val="auto"/>
          <w:kern w:val="0"/>
          <w:sz w:val="24"/>
          <w:szCs w:val="24"/>
          <w:u w:val="none"/>
          <w:lang w:val="it-IT" w:eastAsia="zh-CN" w:bidi="ar-SA"/>
        </w:rPr>
        <w:t>8</w:t>
      </w:r>
      <w:r>
        <w:rPr>
          <w:rFonts w:ascii="Calibri" w:hAnsi="Calibri"/>
          <w:i/>
          <w:iCs/>
          <w:color w:val="auto"/>
          <w:sz w:val="24"/>
          <w:szCs w:val="24"/>
          <w:u w:val="none"/>
        </w:rPr>
        <w:t>/2</w:t>
      </w:r>
      <w:r>
        <w:rPr>
          <w:rFonts w:eastAsia="Times New Roman" w:cs="Tahoma" w:ascii="Calibri" w:hAnsi="Calibri"/>
          <w:i/>
          <w:iCs/>
          <w:color w:val="auto"/>
          <w:kern w:val="0"/>
          <w:sz w:val="24"/>
          <w:szCs w:val="24"/>
          <w:u w:val="none"/>
          <w:lang w:val="it-IT" w:eastAsia="zh-CN" w:bidi="ar-SA"/>
        </w:rPr>
        <w:t>6</w:t>
      </w:r>
      <w:r>
        <w:rPr>
          <w:rFonts w:ascii="Calibri" w:hAnsi="Calibri"/>
          <w:color w:val="auto"/>
          <w:sz w:val="24"/>
          <w:szCs w:val="24"/>
          <w:u w:val="none"/>
        </w:rPr>
        <w:t>)</w:t>
      </w:r>
    </w:p>
    <w:p>
      <w:pPr>
        <w:pStyle w:val="Corpodeltesto"/>
        <w:bidi w:val="0"/>
        <w:spacing w:lineRule="auto" w:line="240" w:before="0" w:after="0"/>
        <w:ind w:left="0" w:right="0" w:firstLine="113"/>
        <w:jc w:val="both"/>
        <w:rPr>
          <w:rFonts w:ascii="Calibri" w:hAnsi="Calibri"/>
          <w:sz w:val="24"/>
          <w:szCs w:val="24"/>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8765" cy="710565"/>
              <wp:effectExtent l="0" t="0" r="0" b="0"/>
              <wp:wrapNone/>
              <wp:docPr id="1" name="Cornice1"/>
              <a:graphic xmlns:a="http://schemas.openxmlformats.org/drawingml/2006/main">
                <a:graphicData uri="http://schemas.microsoft.com/office/word/2010/wordprocessingShape">
                  <wps:wsp>
                    <wps:cNvSpPr/>
                    <wps:spPr>
                      <a:xfrm>
                        <a:off x="0" y="0"/>
                        <a:ext cx="1548000" cy="709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85pt;height:55.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76730" cy="710565"/>
              <wp:effectExtent l="0" t="0" r="0" b="0"/>
              <wp:wrapNone/>
              <wp:docPr id="3" name="Cornice2"/>
              <a:graphic xmlns:a="http://schemas.openxmlformats.org/drawingml/2006/main">
                <a:graphicData uri="http://schemas.microsoft.com/office/word/2010/wordprocessingShape">
                  <wps:wsp>
                    <wps:cNvSpPr/>
                    <wps:spPr>
                      <a:xfrm>
                        <a:off x="0" y="0"/>
                        <a:ext cx="1776240" cy="70992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8pt;height:55.8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outlineLvl w:val="1"/>
    </w:pPr>
    <w:rPr>
      <w:rFonts w:ascii="Times New Roman" w:hAnsi="Times New Roman" w:eastAsia="Arial" w:cs="Tahoma"/>
      <w:b/>
      <w:bCs/>
      <w:sz w:val="36"/>
      <w:szCs w:val="36"/>
    </w:rPr>
  </w:style>
  <w:style w:type="paragraph" w:styleId="Titolo3">
    <w:name w:val="Heading 3"/>
    <w:basedOn w:val="Titolo"/>
    <w:qFormat/>
    <w:pPr>
      <w:widowControl w:val="false"/>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jc w:val="both"/>
      <w:outlineLvl w:val="3"/>
    </w:pPr>
    <w:rPr>
      <w:rFonts w:ascii="Garamond" w:hAnsi="Garamond" w:cs="Garamond"/>
      <w:b/>
      <w:bCs/>
      <w:i/>
      <w:iCs/>
      <w:sz w:val="28"/>
    </w:rPr>
  </w:style>
  <w:style w:type="paragraph" w:styleId="Titolo6">
    <w:name w:val="Heading 6"/>
    <w:basedOn w:val="Normal"/>
    <w:next w:val="Normal"/>
    <w:qFormat/>
    <w:pPr>
      <w:keepNext w:val="true"/>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qFormat/>
    <w:rPr>
      <w:color w:val="000080"/>
      <w:u w:val="single"/>
      <w:lang w:val="zxx" w:eastAsia="zxx" w:bidi="zxx"/>
    </w:rPr>
  </w:style>
  <w:style w:type="character" w:styleId="CollegamentoInternetvisitato">
    <w:name w:val="Collegamento Internet visitato"/>
    <w:basedOn w:val="WWCaratterepredefinitoparagrafo1111"/>
    <w:qFormat/>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343</TotalTime>
  <Application>Collabora_Office/6.4.10.55$Windows_X86_64 LibreOffice_project/ad0d65badf2d496e342d6f6da7b169bb507c203b</Application>
  <Pages>1</Pages>
  <Words>260</Words>
  <Characters>1579</Characters>
  <CharactersWithSpaces>1826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2021-11-30T16:01:32Z</dcterms:created>
  <dc:creator/>
  <dc:description/>
  <dc:language>it-IT</dc:language>
  <cp:lastModifiedBy/>
  <dcterms:modified xsi:type="dcterms:W3CDTF">2026-01-09T10:16:31Z</dcterms:modified>
  <cp:revision>50</cp:revision>
  <dc:subject/>
  <dc:title>Comunicato stampa</dc:title>
</cp:coreProperties>
</file>