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kern w:val="0"/>
          <w:sz w:val="30"/>
          <w:szCs w:val="30"/>
          <w:lang w:val="it-IT" w:eastAsia="zh-CN" w:bidi="ar-SA"/>
        </w:rPr>
        <w:t>2</w:t>
      </w:r>
      <w:r>
        <w:rPr>
          <w:rFonts w:eastAsia="Times New Roman" w:cs="Calibri" w:ascii="Calibri" w:hAnsi="Calibri"/>
          <w:b/>
          <w:color w:val="00000A"/>
          <w:kern w:val="0"/>
          <w:sz w:val="30"/>
          <w:szCs w:val="30"/>
          <w:lang w:val="it-IT" w:eastAsia="zh-CN" w:bidi="ar-SA"/>
        </w:rPr>
        <w:t>4</w:t>
      </w:r>
      <w:r>
        <w:rPr>
          <w:rFonts w:cs="Calibri" w:ascii="Calibri" w:hAnsi="Calibri"/>
          <w:b/>
          <w:sz w:val="30"/>
          <w:szCs w:val="30"/>
        </w:rPr>
        <w:t>.</w:t>
      </w:r>
      <w:r>
        <w:rPr>
          <w:rFonts w:eastAsia="Times New Roman" w:cs="Calibri" w:ascii="Calibri" w:hAnsi="Calibri"/>
          <w:b/>
          <w:color w:val="00000A"/>
          <w:sz w:val="30"/>
          <w:szCs w:val="30"/>
          <w:lang w:val="it-IT" w:eastAsia="zh-CN" w:bidi="ar-SA"/>
        </w:rPr>
        <w:t>1</w:t>
      </w:r>
      <w:r>
        <w:rPr>
          <w:rFonts w:eastAsia="Times New Roman" w:cs="Calibri" w:ascii="Calibri" w:hAnsi="Calibri"/>
          <w:b/>
          <w:color w:val="00000A"/>
          <w:kern w:val="0"/>
          <w:sz w:val="30"/>
          <w:szCs w:val="30"/>
          <w:lang w:val="it-IT" w:eastAsia="zh-CN" w:bidi="ar-SA"/>
        </w:rPr>
        <w:t>2</w:t>
      </w:r>
      <w:r>
        <w:rPr>
          <w:rFonts w:cs="Calibri" w:ascii="Calibri" w:hAnsi="Calibri"/>
          <w:b/>
          <w:sz w:val="30"/>
          <w:szCs w:val="30"/>
        </w:rPr>
        <w:t>.202</w:t>
      </w:r>
      <w:r>
        <w:rPr>
          <w:rFonts w:eastAsia="Times New Roman" w:cs="Calibri" w:ascii="Calibri" w:hAnsi="Calibri"/>
          <w:b/>
          <w:color w:val="00000A"/>
          <w:sz w:val="30"/>
          <w:szCs w:val="30"/>
          <w:lang w:val="it-IT" w:eastAsia="zh-CN" w:bidi="ar-SA"/>
        </w:rPr>
        <w:t>5</w:t>
      </w:r>
    </w:p>
    <w:p>
      <w:pPr>
        <w:pStyle w:val="Normal"/>
        <w:spacing w:lineRule="auto" w:line="288"/>
        <w:jc w:val="both"/>
        <w:rPr>
          <w:rFonts w:ascii="Calibri" w:hAnsi="Calibri" w:eastAsia="Times" w:cs="Times"/>
          <w:b/>
          <w:b/>
          <w:i/>
          <w:i/>
          <w:sz w:val="25"/>
          <w:szCs w:val="25"/>
          <w:highlight w:val="white"/>
          <w:u w:val="none"/>
        </w:rPr>
      </w:pPr>
      <w:r>
        <w:rPr>
          <w:rFonts w:eastAsia="Times" w:cs="Times" w:ascii="Calibri" w:hAnsi="Calibri"/>
          <w:b/>
          <w:i/>
          <w:sz w:val="25"/>
          <w:szCs w:val="25"/>
          <w:highlight w:val="white"/>
          <w:u w:val="none"/>
        </w:rPr>
      </w:r>
    </w:p>
    <w:p>
      <w:pPr>
        <w:pStyle w:val="Normal"/>
        <w:bidi w:val="0"/>
        <w:spacing w:lineRule="auto" w:line="240" w:before="0" w:after="0"/>
        <w:ind w:left="0" w:right="0" w:firstLine="113"/>
        <w:jc w:val="both"/>
        <w:rPr/>
      </w:pPr>
      <w:r>
        <w:rPr>
          <w:rStyle w:val="CollegamentoInternet"/>
          <w:rFonts w:cs="Calibri" w:ascii="Calibri" w:hAnsi="Calibri"/>
          <w:b w:val="false"/>
          <w:i w:val="false"/>
          <w:caps w:val="false"/>
          <w:smallCaps w:val="false"/>
          <w:color w:val="auto"/>
          <w:spacing w:val="0"/>
          <w:sz w:val="25"/>
          <w:szCs w:val="25"/>
          <w:highlight w:val="white"/>
          <w:u w:val="none"/>
        </w:rPr>
        <w:t>La mostra "La vita, l’arte, l’amicizia", dedicata alla collezione Laghi, è stata inaugurata sabato 20 dicembre alla Chiesa del Suffragio di Bagnacavallo, registrando una partecipazione molto ampia, con circa 250 persone presenti. Sono intervenuti, accanto al collezionista Angelo Laghi, il sindaco Matteo Giacomoni, il parroco don Ugo Facchini e Miria Manzoni, presidente dell’associazione Arte e Dintorni, fondata dallo stesso Laghi.</w:t>
      </w:r>
    </w:p>
    <w:p>
      <w:pPr>
        <w:pStyle w:val="Normal"/>
        <w:bidi w:val="0"/>
        <w:spacing w:lineRule="auto" w:line="240" w:before="0" w:after="0"/>
        <w:ind w:left="0" w:right="0" w:firstLine="113"/>
        <w:jc w:val="both"/>
        <w:rPr>
          <w:rStyle w:val="CollegamentoInternet"/>
          <w:rFonts w:ascii="Calibri" w:hAnsi="Calibri" w:cs="Calibri"/>
          <w:b w:val="false"/>
          <w:b w:val="false"/>
          <w:i w:val="false"/>
          <w:i w:val="false"/>
          <w:caps w:val="false"/>
          <w:smallCaps w:val="false"/>
          <w:color w:val="auto"/>
          <w:spacing w:val="0"/>
          <w:sz w:val="25"/>
          <w:szCs w:val="25"/>
          <w:highlight w:val="white"/>
          <w:u w:val="none"/>
        </w:rPr>
      </w:pPr>
      <w:r>
        <w:rPr>
          <w:rFonts w:cs="Calibri" w:ascii="Calibri" w:hAnsi="Calibri"/>
          <w:b w:val="false"/>
          <w:i w:val="false"/>
          <w:caps w:val="false"/>
          <w:smallCaps w:val="false"/>
          <w:color w:val="auto"/>
          <w:spacing w:val="0"/>
          <w:sz w:val="25"/>
          <w:szCs w:val="25"/>
          <w:highlight w:val="white"/>
          <w:u w:val="none"/>
        </w:rPr>
      </w:r>
    </w:p>
    <w:p>
      <w:pPr>
        <w:pStyle w:val="Normal"/>
        <w:bidi w:val="0"/>
        <w:spacing w:lineRule="auto" w:line="240" w:before="0" w:after="0"/>
        <w:ind w:left="0" w:right="0" w:firstLine="113"/>
        <w:jc w:val="both"/>
        <w:rPr/>
      </w:pPr>
      <w:r>
        <w:rPr>
          <w:rStyle w:val="CollegamentoInternet"/>
          <w:rFonts w:cs="Calibri" w:ascii="Calibri" w:hAnsi="Calibri"/>
          <w:b w:val="false"/>
          <w:i w:val="false"/>
          <w:caps w:val="false"/>
          <w:smallCaps w:val="false"/>
          <w:color w:val="auto"/>
          <w:spacing w:val="0"/>
          <w:sz w:val="25"/>
          <w:szCs w:val="25"/>
          <w:highlight w:val="white"/>
          <w:u w:val="none"/>
        </w:rPr>
        <w:t>Negli interventi è stato sottolineato il valore culturale e umano della collezione e il forte legame che questa esperienza di collezionismo mantiene con la comunità e il territorio.</w:t>
      </w:r>
    </w:p>
    <w:p>
      <w:pPr>
        <w:pStyle w:val="Normal"/>
        <w:bidi w:val="0"/>
        <w:spacing w:lineRule="auto" w:line="240" w:before="0" w:after="0"/>
        <w:ind w:left="0" w:right="0" w:firstLine="113"/>
        <w:jc w:val="both"/>
        <w:rPr>
          <w:rStyle w:val="CollegamentoInternet"/>
          <w:rFonts w:ascii="Calibri" w:hAnsi="Calibri" w:cs="Calibri"/>
          <w:b w:val="false"/>
          <w:b w:val="false"/>
          <w:i w:val="false"/>
          <w:i w:val="false"/>
          <w:caps w:val="false"/>
          <w:smallCaps w:val="false"/>
          <w:color w:val="auto"/>
          <w:spacing w:val="0"/>
          <w:sz w:val="25"/>
          <w:szCs w:val="25"/>
          <w:highlight w:val="white"/>
          <w:u w:val="none"/>
        </w:rPr>
      </w:pPr>
      <w:r>
        <w:rPr>
          <w:rFonts w:cs="Calibri" w:ascii="Calibri" w:hAnsi="Calibri"/>
          <w:b w:val="false"/>
          <w:i w:val="false"/>
          <w:caps w:val="false"/>
          <w:smallCaps w:val="false"/>
          <w:color w:val="auto"/>
          <w:spacing w:val="0"/>
          <w:sz w:val="25"/>
          <w:szCs w:val="25"/>
          <w:highlight w:val="white"/>
          <w:u w:val="none"/>
        </w:rPr>
      </w:r>
    </w:p>
    <w:p>
      <w:pPr>
        <w:pStyle w:val="Normal"/>
        <w:bidi w:val="0"/>
        <w:spacing w:lineRule="auto" w:line="240" w:before="0" w:after="0"/>
        <w:ind w:left="0" w:right="0" w:firstLine="113"/>
        <w:jc w:val="both"/>
        <w:rPr/>
      </w:pPr>
      <w:r>
        <w:rPr>
          <w:rStyle w:val="CollegamentoInternet"/>
          <w:rFonts w:cs="Calibri" w:ascii="Calibri" w:hAnsi="Calibri"/>
          <w:b w:val="false"/>
          <w:i w:val="false"/>
          <w:caps w:val="false"/>
          <w:smallCaps w:val="false"/>
          <w:color w:val="auto"/>
          <w:spacing w:val="0"/>
          <w:sz w:val="25"/>
          <w:szCs w:val="25"/>
          <w:highlight w:val="white"/>
          <w:u w:val="none"/>
        </w:rPr>
        <w:t>Bagnacavallese, Laghi ha costruito la propria raccolta nell’arco di oltre cinquant’anni, intrecciando il collezionismo a rapporti diretti con artisti, amicizie e frequentazioni che hanno dato forma a un patrimonio fortemente identitario. La mostra riunisce circa ottanta opere di pittura, scultura e ceramica di artisti italiani del Novecento, molti dei quali legati alla Romagna, offrendo un percorso che restituisce il profilo di una raccolta cresciuta nel tempo come esperienza culturale condivisa.</w:t>
      </w:r>
    </w:p>
    <w:p>
      <w:pPr>
        <w:pStyle w:val="Normal"/>
        <w:bidi w:val="0"/>
        <w:spacing w:lineRule="auto" w:line="240" w:before="0" w:after="0"/>
        <w:ind w:left="0" w:right="0" w:firstLine="113"/>
        <w:jc w:val="both"/>
        <w:rPr>
          <w:rStyle w:val="CollegamentoInternet"/>
          <w:rFonts w:ascii="Calibri" w:hAnsi="Calibri" w:cs="Calibri"/>
          <w:b w:val="false"/>
          <w:b w:val="false"/>
          <w:i w:val="false"/>
          <w:i w:val="false"/>
          <w:caps w:val="false"/>
          <w:smallCaps w:val="false"/>
          <w:color w:val="auto"/>
          <w:spacing w:val="0"/>
          <w:sz w:val="25"/>
          <w:szCs w:val="25"/>
          <w:highlight w:val="white"/>
          <w:u w:val="none"/>
        </w:rPr>
      </w:pPr>
      <w:r>
        <w:rPr>
          <w:rFonts w:cs="Calibri" w:ascii="Calibri" w:hAnsi="Calibri"/>
          <w:b w:val="false"/>
          <w:i w:val="false"/>
          <w:caps w:val="false"/>
          <w:smallCaps w:val="false"/>
          <w:color w:val="auto"/>
          <w:spacing w:val="0"/>
          <w:sz w:val="25"/>
          <w:szCs w:val="25"/>
          <w:highlight w:val="white"/>
          <w:u w:val="none"/>
        </w:rPr>
      </w:r>
    </w:p>
    <w:p>
      <w:pPr>
        <w:pStyle w:val="Normal"/>
        <w:bidi w:val="0"/>
        <w:spacing w:lineRule="auto" w:line="240" w:before="0" w:after="0"/>
        <w:ind w:left="0" w:right="0" w:firstLine="113"/>
        <w:jc w:val="both"/>
        <w:rPr/>
      </w:pPr>
      <w:r>
        <w:rPr>
          <w:rStyle w:val="CollegamentoInternet"/>
          <w:rFonts w:cs="Calibri" w:ascii="Calibri" w:hAnsi="Calibri"/>
          <w:b w:val="false"/>
          <w:i w:val="false"/>
          <w:caps w:val="false"/>
          <w:smallCaps w:val="false"/>
          <w:color w:val="auto"/>
          <w:spacing w:val="0"/>
          <w:sz w:val="25"/>
          <w:szCs w:val="25"/>
          <w:highlight w:val="white"/>
          <w:u w:val="none"/>
        </w:rPr>
        <w:t xml:space="preserve">L’esposizione è visitabile fino al 6 gennaio alla Chiesa del Suffragio, in via Trento Trieste 1, nei giorni festivi dalle 10 alle 12 e dalle 15 alle 19, nei giorni feriali dalle 15 alle 18.30. </w:t>
      </w:r>
    </w:p>
    <w:p>
      <w:pPr>
        <w:pStyle w:val="Normal"/>
        <w:bidi w:val="0"/>
        <w:spacing w:lineRule="auto" w:line="240" w:before="0" w:after="0"/>
        <w:ind w:left="0" w:right="0" w:firstLine="113"/>
        <w:jc w:val="both"/>
        <w:rPr/>
      </w:pPr>
      <w:r>
        <w:rPr>
          <w:rStyle w:val="CollegamentoInternet"/>
          <w:rFonts w:cs="Calibri" w:ascii="Calibri" w:hAnsi="Calibri"/>
          <w:b w:val="false"/>
          <w:i w:val="false"/>
          <w:caps w:val="false"/>
          <w:smallCaps w:val="false"/>
          <w:color w:val="auto"/>
          <w:spacing w:val="0"/>
          <w:sz w:val="25"/>
          <w:szCs w:val="25"/>
          <w:highlight w:val="white"/>
          <w:u w:val="none"/>
        </w:rPr>
        <w:t>L’ingresso è libero.</w:t>
      </w:r>
    </w:p>
    <w:p>
      <w:pPr>
        <w:pStyle w:val="Normal"/>
        <w:bidi w:val="0"/>
        <w:spacing w:lineRule="auto" w:line="240" w:before="0" w:after="0"/>
        <w:ind w:left="0" w:right="0" w:firstLine="113"/>
        <w:jc w:val="both"/>
        <w:rPr>
          <w:rFonts w:ascii="Calibri" w:hAnsi="Calibri"/>
          <w:color w:val="auto"/>
          <w:sz w:val="25"/>
          <w:szCs w:val="25"/>
          <w:u w:val="none"/>
        </w:rPr>
      </w:pPr>
      <w:r>
        <w:rPr>
          <w:rFonts w:ascii="Calibri" w:hAnsi="Calibri"/>
          <w:color w:val="auto"/>
          <w:sz w:val="25"/>
          <w:szCs w:val="25"/>
          <w:u w:val="none"/>
        </w:rPr>
      </w:r>
    </w:p>
    <w:p>
      <w:pPr>
        <w:pStyle w:val="Corpodeltesto"/>
        <w:bidi w:val="0"/>
        <w:spacing w:lineRule="auto" w:line="240" w:before="0" w:after="0"/>
        <w:ind w:left="0" w:right="0" w:firstLine="113"/>
        <w:jc w:val="both"/>
        <w:rPr>
          <w:rFonts w:ascii="Calibri" w:hAnsi="Calibri"/>
          <w:color w:val="auto"/>
          <w:sz w:val="25"/>
          <w:szCs w:val="25"/>
          <w:u w:val="none"/>
        </w:rPr>
      </w:pPr>
      <w:r>
        <w:rPr>
          <w:rFonts w:ascii="Calibri" w:hAnsi="Calibri"/>
          <w:color w:val="auto"/>
          <w:sz w:val="25"/>
          <w:szCs w:val="25"/>
          <w:u w:val="none"/>
        </w:rPr>
        <w:t>Informazioni:</w:t>
      </w:r>
    </w:p>
    <w:p>
      <w:pPr>
        <w:pStyle w:val="Corpodeltesto"/>
        <w:bidi w:val="0"/>
        <w:spacing w:lineRule="auto" w:line="240" w:before="0" w:after="0"/>
        <w:ind w:left="0" w:right="0" w:firstLine="113"/>
        <w:jc w:val="both"/>
        <w:rPr>
          <w:rFonts w:ascii="Calibri" w:hAnsi="Calibri"/>
          <w:color w:val="auto"/>
          <w:sz w:val="25"/>
          <w:szCs w:val="25"/>
          <w:u w:val="none"/>
        </w:rPr>
      </w:pPr>
      <w:r>
        <w:rPr>
          <w:rFonts w:ascii="Calibri" w:hAnsi="Calibri"/>
          <w:color w:val="auto"/>
          <w:sz w:val="25"/>
          <w:szCs w:val="25"/>
          <w:u w:val="none"/>
        </w:rPr>
        <w:t>www.bagnacavallocultura.it</w:t>
      </w:r>
    </w:p>
    <w:p>
      <w:pPr>
        <w:pStyle w:val="Corpodeltesto"/>
        <w:bidi w:val="0"/>
        <w:spacing w:lineRule="auto" w:line="240" w:before="0" w:after="0"/>
        <w:ind w:left="0" w:right="0" w:firstLine="113"/>
        <w:jc w:val="both"/>
        <w:rPr>
          <w:rFonts w:ascii="Calibri" w:hAnsi="Calibri"/>
          <w:color w:val="auto"/>
          <w:sz w:val="24"/>
          <w:szCs w:val="24"/>
          <w:u w:val="none"/>
        </w:rPr>
      </w:pPr>
      <w:r>
        <w:rPr>
          <w:rFonts w:ascii="Calibri" w:hAnsi="Calibri"/>
          <w:color w:val="auto"/>
          <w:sz w:val="24"/>
          <w:szCs w:val="24"/>
          <w:u w:val="none"/>
        </w:rPr>
      </w:r>
    </w:p>
    <w:p>
      <w:pPr>
        <w:pStyle w:val="Corpodeltesto"/>
        <w:bidi w:val="0"/>
        <w:spacing w:lineRule="auto" w:line="240" w:before="0" w:after="0"/>
        <w:ind w:left="0" w:right="0" w:firstLine="113"/>
        <w:jc w:val="both"/>
        <w:rPr>
          <w:rFonts w:ascii="Calibri" w:hAnsi="Calibri"/>
          <w:color w:val="auto"/>
          <w:sz w:val="24"/>
          <w:szCs w:val="24"/>
          <w:u w:val="none"/>
        </w:rPr>
      </w:pPr>
      <w:r>
        <w:rPr>
          <w:rFonts w:ascii="Calibri" w:hAnsi="Calibri"/>
          <w:color w:val="auto"/>
          <w:sz w:val="24"/>
          <w:szCs w:val="24"/>
          <w:u w:val="none"/>
        </w:rPr>
      </w:r>
    </w:p>
    <w:p>
      <w:pPr>
        <w:pStyle w:val="Corpodeltesto"/>
        <w:bidi w:val="0"/>
        <w:spacing w:lineRule="auto" w:line="240" w:before="0" w:after="0"/>
        <w:ind w:left="0" w:right="0" w:firstLine="113"/>
        <w:jc w:val="both"/>
        <w:rPr>
          <w:rFonts w:ascii="Calibri" w:hAnsi="Calibri"/>
          <w:sz w:val="24"/>
          <w:szCs w:val="24"/>
        </w:rPr>
      </w:pPr>
      <w:r>
        <w:rPr>
          <w:rFonts w:ascii="Calibri" w:hAnsi="Calibri"/>
          <w:color w:val="auto"/>
          <w:sz w:val="24"/>
          <w:szCs w:val="24"/>
          <w:u w:val="none"/>
        </w:rPr>
        <w:t>(</w:t>
      </w:r>
      <w:r>
        <w:rPr>
          <w:rFonts w:eastAsia="Times New Roman" w:cs="Tahoma" w:ascii="Calibri" w:hAnsi="Calibri"/>
          <w:i/>
          <w:iCs/>
          <w:color w:val="auto"/>
          <w:kern w:val="0"/>
          <w:sz w:val="24"/>
          <w:szCs w:val="24"/>
          <w:u w:val="none"/>
          <w:lang w:val="it-IT" w:eastAsia="zh-CN" w:bidi="ar-SA"/>
        </w:rPr>
        <w:t>419</w:t>
      </w:r>
      <w:r>
        <w:rPr>
          <w:rFonts w:ascii="Calibri" w:hAnsi="Calibri"/>
          <w:i/>
          <w:iCs/>
          <w:color w:val="auto"/>
          <w:sz w:val="24"/>
          <w:szCs w:val="24"/>
          <w:u w:val="none"/>
        </w:rPr>
        <w:t>/25</w:t>
      </w:r>
      <w:r>
        <w:rPr>
          <w:rFonts w:ascii="Calibri" w:hAnsi="Calibri"/>
          <w:color w:val="auto"/>
          <w:sz w:val="24"/>
          <w:szCs w:val="24"/>
          <w:u w:val="none"/>
        </w:rPr>
        <w:t>)</w:t>
      </w:r>
    </w:p>
    <w:p>
      <w:pPr>
        <w:pStyle w:val="Corpodeltesto"/>
        <w:bidi w:val="0"/>
        <w:spacing w:lineRule="auto" w:line="240" w:before="0" w:after="0"/>
        <w:ind w:left="0" w:right="0" w:firstLine="113"/>
        <w:jc w:val="both"/>
        <w:rPr>
          <w:rFonts w:ascii="Calibri" w:hAnsi="Calibri"/>
          <w:sz w:val="24"/>
          <w:szCs w:val="24"/>
        </w:rPr>
      </w:pPr>
      <w:r>
        <w:rPr/>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44320" cy="706120"/>
              <wp:effectExtent l="0" t="0" r="0" b="0"/>
              <wp:wrapNone/>
              <wp:docPr id="1" name="Cornice1"/>
              <a:graphic xmlns:a="http://schemas.openxmlformats.org/drawingml/2006/main">
                <a:graphicData uri="http://schemas.microsoft.com/office/word/2010/wordprocessingShape">
                  <wps:wsp>
                    <wps:cNvSpPr/>
                    <wps:spPr>
                      <a:xfrm>
                        <a:off x="0" y="0"/>
                        <a:ext cx="1543680" cy="7056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9360" rIns="9360" tIns="9360" bIns="9360">
                      <a:noAutofit/>
                    </wps:bodyPr>
                  </wps:wsp>
                </a:graphicData>
              </a:graphic>
            </wp:anchor>
          </w:drawing>
        </mc:Choice>
        <mc:Fallback>
          <w:pict>
            <v:rect id="shape_0" ID="Cornice1" stroked="f" style="position:absolute;margin-left:108pt;margin-top:8.45pt;width:121.5pt;height:55.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72285" cy="706120"/>
              <wp:effectExtent l="0" t="0" r="0" b="0"/>
              <wp:wrapNone/>
              <wp:docPr id="3" name="Cornice2"/>
              <a:graphic xmlns:a="http://schemas.openxmlformats.org/drawingml/2006/main">
                <a:graphicData uri="http://schemas.microsoft.com/office/word/2010/wordprocessingShape">
                  <wps:wsp>
                    <wps:cNvSpPr/>
                    <wps:spPr>
                      <a:xfrm>
                        <a:off x="0" y="0"/>
                        <a:ext cx="1771560" cy="705600"/>
                      </a:xfrm>
                      <a:prstGeom prst="rect">
                        <a:avLst/>
                      </a:prstGeom>
                      <a:noFill/>
                      <a:ln>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9360" rIns="9360" tIns="9360" bIns="9360">
                      <a:noAutofit/>
                    </wps:bodyPr>
                  </wps:wsp>
                </a:graphicData>
              </a:graphic>
            </wp:anchor>
          </w:drawing>
        </mc:Choice>
        <mc:Fallback>
          <w:pict>
            <v:rect id="shape_0" ID="Cornice2" stroked="f" style="position:absolute;margin-left:321.05pt;margin-top:8.45pt;width:139.45pt;height:55.5pt">
              <w10:wrap type="square"/>
              <v:fill o:detectmouseclick="t" on="false"/>
              <v:stroke color="#3465a4"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0890" cy="89154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419" t="-1315" r="-1419" b="-1315"/>
                  <a:stretch>
                    <a:fillRect/>
                  </a:stretch>
                </pic:blipFill>
                <pic:spPr bwMode="auto">
                  <a:xfrm>
                    <a:off x="0" y="0"/>
                    <a:ext cx="770890" cy="89154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name w:val="Heading 1"/>
    <w:basedOn w:val="Titolo"/>
    <w:qFormat/>
    <w:pPr>
      <w:widowControl w:val="false"/>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outlineLvl w:val="1"/>
    </w:pPr>
    <w:rPr>
      <w:rFonts w:ascii="Times New Roman" w:hAnsi="Times New Roman" w:eastAsia="Arial" w:cs="Tahoma"/>
      <w:b/>
      <w:bCs/>
      <w:sz w:val="36"/>
      <w:szCs w:val="36"/>
    </w:rPr>
  </w:style>
  <w:style w:type="paragraph" w:styleId="Titolo3">
    <w:name w:val="Heading 3"/>
    <w:basedOn w:val="Titolo"/>
    <w:qFormat/>
    <w:pPr>
      <w:widowControl w:val="false"/>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jc w:val="both"/>
      <w:outlineLvl w:val="3"/>
    </w:pPr>
    <w:rPr>
      <w:rFonts w:ascii="Garamond" w:hAnsi="Garamond" w:cs="Garamond"/>
      <w:b/>
      <w:bCs/>
      <w:i/>
      <w:iCs/>
      <w:sz w:val="28"/>
    </w:rPr>
  </w:style>
  <w:style w:type="paragraph" w:styleId="Titolo6">
    <w:name w:val="Heading 6"/>
    <w:basedOn w:val="Normal"/>
    <w:next w:val="Normal"/>
    <w:qFormat/>
    <w:pPr>
      <w:keepNext w:val="true"/>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qFormat/>
    <w:rPr>
      <w:color w:val="000080"/>
      <w:u w:val="single"/>
      <w:lang w:val="zxx" w:eastAsia="zxx" w:bidi="zxx"/>
    </w:rPr>
  </w:style>
  <w:style w:type="character" w:styleId="CollegamentoInternetvisitato">
    <w:name w:val="Collegamento Internet visitato"/>
    <w:basedOn w:val="WWCaratterepredefinitoparagrafo1111"/>
    <w:qFormat/>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3z0">
    <w:name w:val="WW8Num3z0"/>
    <w:qFormat/>
    <w:rPr>
      <w:rFonts w:ascii="Symbol" w:hAnsi="Symbol" w:cs="Symbol"/>
      <w:sz w:val="22"/>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rPr/>
  </w:style>
  <w:style w:type="paragraph" w:styleId="Titoloprincipale">
    <w:name w:val="Title"/>
    <w:basedOn w:val="Titolo"/>
    <w:qFormat/>
    <w:pPr>
      <w:jc w:val="center"/>
    </w:pPr>
    <w:rPr>
      <w:b/>
      <w:bCs/>
      <w:sz w:val="56"/>
      <w:szCs w:val="56"/>
    </w:rPr>
  </w:style>
  <w:style w:type="paragraph" w:styleId="Default">
    <w:name w:val="Default"/>
    <w:qFormat/>
    <w:pPr>
      <w:widowControl w:val="false"/>
      <w:suppressAutoHyphens w:val="true"/>
      <w:bidi w:val="0"/>
      <w:spacing w:before="0" w:after="0"/>
      <w:ind w:left="0" w:right="0" w:hanging="0"/>
      <w:jc w:val="left"/>
      <w:textAlignment w:val="auto"/>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308</TotalTime>
  <Application>Collabora_Office/6.4.10.55$Windows_X86_64 LibreOffice_project/ad0d65badf2d496e342d6f6da7b169bb507c203b</Application>
  <Pages>1</Pages>
  <Words>230</Words>
  <Characters>1405</Characters>
  <CharactersWithSpaces>1623</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2021-11-30T16:01:32Z</dcterms:created>
  <dc:creator/>
  <dc:description/>
  <dc:language>it-IT</dc:language>
  <cp:lastModifiedBy/>
  <dcterms:modified xsi:type="dcterms:W3CDTF">2025-12-24T09:02:46Z</dcterms:modified>
  <cp:revision>42</cp:revision>
  <dc:subject/>
  <dc:title>Comunicato stampa</dc:title>
</cp:coreProperties>
</file>