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</w:rPr>
        <w:t>.12.2025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Da domenica 21 dicembre, a partire dalle 14.30, sarà nuovamente visitabile alle ex scuole elementari della frazione il presepe animato meccanicamente di Villa Prati di Bagnacavallo.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Realizzato dall’associazione Amici del Presepe, l’allestimento prende forma attraverso materiali di recupero e una complessa scenografia che mette in scena i momenti della Natività seguendo il ciclo del giorno e della notte. L’ambientazione, frutto di un lavoro minuzioso, restituisce un paesaggio ricco di particolari e soluzioni tecniche curate nei minimi dettagli.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Come da tradizione, l’impianto scenografico viene rinnovato ogni anno. L’edizione 2025 presenta un intervento significativo sull’ultimo diorama, ripensato nella sua composizione: lo sguardo del visitatore si muove tra scene di intensa operosità e immagini di quiete rurale. È stata inoltre introdotta una nuova resa del suolo, con superfici che richiamano ambienti più aridi, sostituendo il muschio con soluzioni cromatiche meno uniformi e più articolate.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Il presepe, che richiama mediamente oltre cinquemila visitatori all’anno provenienti da tutta la regione, si estende su una superficie di oltre 70 metri quadrati. L’illuminazione è affidata esclusivamente a lampade e strisce a led, scelta che consente una riduzione dei consumi energetici e, al tempo stesso, effetti luminosi di particolare suggestione, con passaggi cromatici che simulano alba e tramonto attraverso sistemi di controllo computerizzati.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Negli stessi spazi è possibile visitare anche la mostra “Il legno e la magia dei suoi colori: l’arte dell’intarsio” di Gilberto Tarlazzi, dedicata alla lavorazione artistica del legno e alle tecniche tradizionali dell’intarsio, attraverso opere realizzate con sottili essenze lignee naturali.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Il presepe resterà aperto fino a domenica 11 gennaio con i seguenti orari: nei giorni festivi dalle 14.30 alle 18.30; nei giorni feriali, dal 24 dicembre al 5 gennaio, dalle 14.30 alle 17.30. La mostra osserverà i medesimi orari di apertura.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Le ex scuole elementari di Villa Prati si trovano in via Sinistra Canale Inferiore 67.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L’iniziativa rientra nel programma “Bagnacavallo d’inverno”.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L’ingresso è a offerta libera; gli spazi sono accessibili anche alle persone con disabilità e ai bambini in carrozzina grazie alla presenza di una rampa.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Info: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0545 58170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348 3579389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foschinicasa@gmail.com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412</w:t>
      </w:r>
      <w:r>
        <w:rPr>
          <w:rFonts w:ascii="Calibri" w:hAnsi="Calibri"/>
          <w:i/>
          <w:iCs/>
          <w:sz w:val="25"/>
          <w:szCs w:val="25"/>
        </w:rPr>
        <w:t>/2</w:t>
      </w:r>
      <w:r>
        <w:rPr>
          <w:rFonts w:eastAsia="Times New Roman" w:cs="Times New Roman" w:ascii="Calibri" w:hAnsi="Calibri"/>
          <w:i/>
          <w:iCs/>
          <w:color w:val="00000A"/>
          <w:sz w:val="25"/>
          <w:szCs w:val="25"/>
          <w:lang w:val="it-IT" w:eastAsia="zh-CN" w:bidi="ar-SA"/>
        </w:rPr>
        <w:t>5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15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140" cy="92392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92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1pt;height:72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7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ListParagraph">
    <w:name w:val="List Paragraph"/>
    <w:basedOn w:val="Normal"/>
    <w:uiPriority w:val="34"/>
    <w:qFormat/>
    <w:rsid w:val="00624e4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Collabora_Office/6.4.10.55$Windows_X86_64 LibreOffice_project/ad0d65badf2d496e342d6f6da7b169bb507c203b</Application>
  <Pages>1</Pages>
  <Words>371</Words>
  <Characters>2239</Characters>
  <CharactersWithSpaces>2593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2022-07-06T12:11:00Z</dcterms:created>
  <dc:creator/>
  <dc:description/>
  <dc:language>it-IT</dc:language>
  <cp:lastModifiedBy/>
  <dcterms:modified xsi:type="dcterms:W3CDTF">2025-12-19T13:17:13Z</dcterms:modified>
  <cp:revision>56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