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</w:t>
      </w:r>
      <w:bookmarkStart w:id="0" w:name="__DdeLink__2960_2273478019"/>
      <w:bookmarkStart w:id="1" w:name="__DdeLink__1568_363887998"/>
      <w:bookmarkEnd w:id="1"/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widowControl/>
        <w:bidi w:val="0"/>
        <w:ind w:left="0" w:right="0" w:hanging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pacing w:val="0"/>
        </w:rPr>
      </w:pPr>
      <w:r>
        <w:rPr>
          <w:rFonts w:ascii="Calibri" w:hAnsi="Calibri"/>
          <w:b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Sono 49 le domande complessivamente ritenute ammissibili a seguito dell’istruttoria predisposta per la seconda tranche di contributi derivanti dalla raccolta fondi “Emergenza alluvioni Bagnacavallo”, chiusa il 21 novembre. </w:t>
      </w:r>
    </w:p>
    <w:p>
      <w:pPr>
        <w:pStyle w:val="Normal"/>
        <w:widowControl/>
        <w:bidi w:val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>Nello specifico, sono stati assegnati 13.750 di buoni spesa (su un totale di 34 domande ammesse), 6.600 euro di contributi una tantum per auto rottamate (11 domande) e 3.500 euro per i proprietari di immobili nella zona rossa di Traversara (4 domande).</w:t>
      </w:r>
    </w:p>
    <w:p>
      <w:pPr>
        <w:pStyle w:val="Normal"/>
        <w:widowControl/>
        <w:bidi w:val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>Sono stati perciò assegnati contributi per un valore totale di 23.850 euro, che si vanno a sommare agli oltre 140mila della prima tranche erogata in estate.</w:t>
      </w:r>
    </w:p>
    <w:p>
      <w:pPr>
        <w:pStyle w:val="Normal"/>
        <w:widowControl/>
        <w:bidi w:val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I buoni spesa saranno distribuiti ai beneficiari nel pomeriggio di giovedì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it-IT" w:eastAsia="zh-CN" w:bidi="ar-SA"/>
        </w:rPr>
        <w:t>18</w:t>
      </w: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 dicembre, dalle 14 alle 18, presso il centro civico di Traversara in piazza don Modanesi. Chi non potrà recarsi a Traversara quel giorno potrà successivamente prendere contatto con il Comune per concordare il ritiro (tel. 0545 280890 – comunicazioni@comune.bagnacavallo.ra.it).</w:t>
      </w:r>
    </w:p>
    <w:p>
      <w:pPr>
        <w:pStyle w:val="Normal"/>
        <w:widowControl/>
        <w:bidi w:val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I contributi una tantum per i proprietari di auto rottamate 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it-IT" w:eastAsia="zh-CN" w:bidi="ar-SA"/>
        </w:rPr>
        <w:t>abitazioni in zona rossa saranno invece accreditati direttamente sul conto corrente dei beneficiari nelle prossime settimane.</w:t>
      </w:r>
    </w:p>
    <w:p>
      <w:pPr>
        <w:pStyle w:val="Normal"/>
        <w:widowControl/>
        <w:bidi w:val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widowControl/>
        <w:bidi w:val="0"/>
        <w:ind w:left="0" w:right="0" w:firstLine="113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Sul sito del Comune è disponibile la sezione dedicata alla rendicontazione delle somme raccolte: </w:t>
      </w:r>
      <w:hyperlink r:id="rId2" w:tgtFrame="_blank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www.comune.bagnacavallo.ra.it/Novita/Notizie/Donazioni-Trasparenti</w:t>
        </w:r>
      </w:hyperlink>
    </w:p>
    <w:p>
      <w:pPr>
        <w:pStyle w:val="Corpodeltesto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ind w:firstLine="113"/>
        <w:rPr>
          <w:sz w:val="26"/>
          <w:szCs w:val="26"/>
        </w:rPr>
      </w:pPr>
      <w:bookmarkEnd w:id="0"/>
      <w:r>
        <w:rPr>
          <w:rFonts w:cs="Calibri" w:ascii="Calibri" w:hAnsi="Calibri" w:asciiTheme="minorHAnsi" w:cstheme="minorHAnsi" w:hAnsiTheme="minorHAnsi"/>
          <w:sz w:val="26"/>
          <w:szCs w:val="2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395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-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25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9565" cy="76136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8760" cy="7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85pt;height:59.8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7530" cy="76136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7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8pt;height:59.8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Novita/Notizie/Donazioni-Trasparent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Collabora_Office/6.4.10.55$Windows_X86_64 LibreOffice_project/ad0d65badf2d496e342d6f6da7b169bb507c203b</Application>
  <Pages>1</Pages>
  <Words>220</Words>
  <Characters>1381</Characters>
  <CharactersWithSpaces>1592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2025-12-11T11:13:06Z</dcterms:modified>
  <cp:revision>79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