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.12.202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Gli organizzatori del “Light of Day Rock Benefit”, le associazioni T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ba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e Nebraska, hanno comunicato che la serata prevista per venerdì 12 dicembre al Teatro Goldoni di Bagnacavallo, con ospite il cantautore, compositore e polistrumentista Motta, è </w:t>
      </w:r>
      <w:r>
        <w:rPr>
          <w:rFonts w:cs="Calibri" w:ascii="Calibri" w:hAnsi="Calibri"/>
          <w:b/>
          <w:bCs/>
          <w:sz w:val="25"/>
          <w:szCs w:val="25"/>
        </w:rPr>
        <w:t>annullata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per motivi organizzativi e che i biglietti acquistati verranno rimborsati nel più breve tempo possibile.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Resta invece confermata la serata di sabato 13 dicembre, sempre al Teatro Goldoni alle 20.45. La conduzione sarà affidata a Chiara Buratti, attrice teatrale e conduttrice televisiva, che duetterà con Roberta Montanari, vocalist di fama nazionale con collaborazioni nei tour di Cremonini, Elisa, Ramazzotti, Nannini, Mengoni e Vasco Rossi. Seguirà il set di Andrea Rock di Virgin Radio con la band “The Rebel Poets” e, come momento principale della serata, il concerto della Bandabardò, storico gruppo folk-rock italiano attivo da oltre trent’anni.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 ricavato della serata, come da tradizione, sarà destinato al sostegno delle famiglie delle persone affette da Sla e alla ricerca sulle malattie neurodegenerative.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Info e prenotazioni per sabato 13 dicembre: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338 8897725 – 335 8099101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6"/>
          <w:szCs w:val="26"/>
          <w:u w:val="none"/>
          <w:lang w:val="it-IT" w:eastAsia="zh-CN" w:bidi="ar-SA"/>
        </w:rPr>
        <w:t>393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/2</w:t>
      </w:r>
      <w:r>
        <w:rPr>
          <w:rStyle w:val="CollegamentoInternet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)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6680" cy="6908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592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3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05280" cy="6908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452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6.3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8525" cy="976630"/>
          <wp:effectExtent l="0" t="0" r="0" b="0"/>
          <wp:wrapTopAndBottom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Collabora_Office/6.4.10.55$Windows_X86_64 LibreOffice_project/ad0d65badf2d496e342d6f6da7b169bb507c203b</Application>
  <Pages>1</Pages>
  <Words>202</Words>
  <Characters>1205</Characters>
  <CharactersWithSpaces>1398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2021-12-01T11:27:13Z</dcterms:created>
  <dc:creator/>
  <dc:description/>
  <dc:language>it-IT</dc:language>
  <cp:lastModifiedBy/>
  <dcterms:modified xsi:type="dcterms:W3CDTF">2025-12-10T14:19:42Z</dcterms:modified>
  <cp:revision>20</cp:revision>
  <dc:subject/>
  <dc:title>Comunicato stampa</dc:title>
</cp:coreProperties>
</file>