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Il Museo Civico delle Cappuccine propone un nuovo ciclo di </w:t>
      </w:r>
      <w:r>
        <w:rPr>
          <w:rFonts w:ascii="Calibri" w:hAnsi="Calibri"/>
          <w:b/>
          <w:bCs/>
          <w:sz w:val="25"/>
          <w:szCs w:val="25"/>
          <w:u w:val="none"/>
        </w:rPr>
        <w:t>visite guidate</w:t>
      </w:r>
      <w:r>
        <w:rPr>
          <w:rFonts w:ascii="Calibri" w:hAnsi="Calibri"/>
          <w:sz w:val="25"/>
          <w:szCs w:val="25"/>
          <w:u w:val="none"/>
        </w:rPr>
        <w:t xml:space="preserve"> alla mostra “</w:t>
      </w:r>
      <w:r>
        <w:rPr>
          <w:rFonts w:ascii="Calibri" w:hAnsi="Calibri"/>
          <w:b/>
          <w:bCs/>
          <w:sz w:val="25"/>
          <w:szCs w:val="25"/>
          <w:u w:val="none"/>
        </w:rPr>
        <w:t>Mattia Moreni</w:t>
      </w:r>
      <w:r>
        <w:rPr>
          <w:rFonts w:ascii="Calibri" w:hAnsi="Calibri"/>
          <w:sz w:val="25"/>
          <w:szCs w:val="25"/>
          <w:u w:val="none"/>
        </w:rPr>
        <w:t>. Dalla formazione a L’ultimo sussulto prima della grande mutazione – Dagli esordi ai cartelli”, allestita all’</w:t>
      </w:r>
      <w:r>
        <w:rPr>
          <w:rFonts w:eastAsia="Times New Roman" w:cs="Tahoma" w:ascii="Calibri" w:hAnsi="Calibri"/>
          <w:b/>
          <w:bCs/>
          <w:color w:val="auto"/>
          <w:kern w:val="0"/>
          <w:sz w:val="25"/>
          <w:szCs w:val="25"/>
          <w:u w:val="none"/>
          <w:lang w:val="it-IT" w:eastAsia="zh-CN" w:bidi="ar-SA"/>
        </w:rPr>
        <w:t>E</w:t>
      </w:r>
      <w:r>
        <w:rPr>
          <w:rFonts w:ascii="Calibri" w:hAnsi="Calibri"/>
          <w:b/>
          <w:bCs/>
          <w:sz w:val="25"/>
          <w:szCs w:val="25"/>
          <w:u w:val="none"/>
        </w:rPr>
        <w:t xml:space="preserve">x </w:t>
      </w:r>
      <w:r>
        <w:rPr>
          <w:rFonts w:eastAsia="Times New Roman" w:cs="Tahoma" w:ascii="Calibri" w:hAnsi="Calibri"/>
          <w:b/>
          <w:bCs/>
          <w:color w:val="auto"/>
          <w:kern w:val="0"/>
          <w:sz w:val="25"/>
          <w:szCs w:val="25"/>
          <w:u w:val="none"/>
          <w:lang w:val="it-IT" w:eastAsia="zh-CN" w:bidi="ar-SA"/>
        </w:rPr>
        <w:t>C</w:t>
      </w:r>
      <w:r>
        <w:rPr>
          <w:rFonts w:ascii="Calibri" w:hAnsi="Calibri"/>
          <w:b/>
          <w:bCs/>
          <w:sz w:val="25"/>
          <w:szCs w:val="25"/>
          <w:u w:val="none"/>
        </w:rPr>
        <w:t>onvento di San Francesco</w:t>
      </w:r>
      <w:r>
        <w:rPr>
          <w:rFonts w:ascii="Calibri" w:hAnsi="Calibri"/>
          <w:sz w:val="25"/>
          <w:szCs w:val="25"/>
          <w:u w:val="none"/>
        </w:rPr>
        <w:t xml:space="preserve"> di Bagnacavallo.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Le visite si svolgeranno tra ottobre e gennaio, con appuntamenti alle 16 e alle 18.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Nel mese di </w:t>
      </w:r>
      <w:r>
        <w:rPr>
          <w:rFonts w:ascii="Calibri" w:hAnsi="Calibri"/>
          <w:b/>
          <w:bCs/>
          <w:sz w:val="25"/>
          <w:szCs w:val="25"/>
          <w:u w:val="none"/>
        </w:rPr>
        <w:t>ottobre</w:t>
      </w:r>
      <w:r>
        <w:rPr>
          <w:rFonts w:ascii="Calibri" w:hAnsi="Calibri"/>
          <w:sz w:val="25"/>
          <w:szCs w:val="25"/>
          <w:u w:val="none"/>
        </w:rPr>
        <w:t xml:space="preserve"> si terranno alle 16 di domenica 12, sabato 18 e domenica 26, e alle 18 di giovedì 16 e martedì 28.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A </w:t>
      </w:r>
      <w:r>
        <w:rPr>
          <w:rFonts w:ascii="Calibri" w:hAnsi="Calibri"/>
          <w:b/>
          <w:bCs/>
          <w:sz w:val="25"/>
          <w:szCs w:val="25"/>
          <w:u w:val="none"/>
        </w:rPr>
        <w:t>novembre</w:t>
      </w:r>
      <w:r>
        <w:rPr>
          <w:rFonts w:ascii="Calibri" w:hAnsi="Calibri"/>
          <w:sz w:val="25"/>
          <w:szCs w:val="25"/>
          <w:u w:val="none"/>
        </w:rPr>
        <w:t xml:space="preserve"> le visite avranno luogo alle 16 di sabato 1, domenica 9, sabato 15, domenica 23 e sabato 29, e alle 18 di giovedì 13 e martedì 25.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A </w:t>
      </w:r>
      <w:r>
        <w:rPr>
          <w:rFonts w:ascii="Calibri" w:hAnsi="Calibri"/>
          <w:b/>
          <w:bCs/>
          <w:sz w:val="25"/>
          <w:szCs w:val="25"/>
          <w:u w:val="none"/>
        </w:rPr>
        <w:t>dicembre</w:t>
      </w:r>
      <w:r>
        <w:rPr>
          <w:rFonts w:ascii="Calibri" w:hAnsi="Calibri"/>
          <w:sz w:val="25"/>
          <w:szCs w:val="25"/>
          <w:u w:val="none"/>
        </w:rPr>
        <w:t xml:space="preserve"> gli appuntamenti sono previsti alle 16 di domenica 7, lunedì 8, sabato 13, domenica 21, venerdì 26 e domenica 28, e alle 18 di giovedì 18.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Nel nuovo anno </w:t>
      </w:r>
      <w:r>
        <w:rPr>
          <w:rFonts w:ascii="Calibri" w:hAnsi="Calibri"/>
          <w:sz w:val="25"/>
          <w:szCs w:val="25"/>
          <w:u w:val="none"/>
        </w:rPr>
        <w:t xml:space="preserve">le visite </w:t>
      </w:r>
      <w:r>
        <w:rPr>
          <w:rFonts w:ascii="Calibri" w:hAnsi="Calibri"/>
          <w:sz w:val="25"/>
          <w:szCs w:val="25"/>
          <w:u w:val="none"/>
        </w:rPr>
        <w:t xml:space="preserve">si 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svolgeranno</w:t>
      </w:r>
      <w:r>
        <w:rPr>
          <w:rFonts w:ascii="Calibri" w:hAnsi="Calibri"/>
          <w:sz w:val="25"/>
          <w:szCs w:val="25"/>
          <w:u w:val="none"/>
        </w:rPr>
        <w:t xml:space="preserve"> alle 16 di sabato 3, martedì 6 e domenica 10 </w:t>
      </w:r>
      <w:r>
        <w:rPr>
          <w:rFonts w:ascii="Calibri" w:hAnsi="Calibri"/>
          <w:b/>
          <w:bCs/>
          <w:sz w:val="25"/>
          <w:szCs w:val="25"/>
          <w:u w:val="none"/>
        </w:rPr>
        <w:t>gennaio</w:t>
      </w:r>
      <w:r>
        <w:rPr>
          <w:rFonts w:ascii="Calibri" w:hAnsi="Calibri"/>
          <w:sz w:val="25"/>
          <w:szCs w:val="25"/>
          <w:u w:val="none"/>
        </w:rPr>
        <w:t>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Le visite, realizzate in collaborazione con LabArt – Scuola d’arte e artigianato, accompagneranno il pubblico alla scoperta dei primi vent’anni di attività di Moreni, dagli esordi figurativi e post-cubisti fino ai celebri 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c</w:t>
      </w:r>
      <w:r>
        <w:rPr>
          <w:rFonts w:ascii="Calibri" w:hAnsi="Calibri"/>
          <w:i/>
          <w:iCs/>
          <w:sz w:val="25"/>
          <w:szCs w:val="25"/>
          <w:u w:val="none"/>
        </w:rPr>
        <w:t>artelli</w:t>
      </w:r>
      <w:r>
        <w:rPr>
          <w:rFonts w:ascii="Calibri" w:hAnsi="Calibri"/>
          <w:sz w:val="25"/>
          <w:szCs w:val="25"/>
          <w:u w:val="none"/>
        </w:rPr>
        <w:t xml:space="preserve"> degli anni Sessanta.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L</w:t>
      </w:r>
      <w:r>
        <w:rPr>
          <w:rFonts w:ascii="Calibri" w:hAnsi="Calibri"/>
          <w:sz w:val="25"/>
          <w:szCs w:val="25"/>
          <w:u w:val="none"/>
        </w:rPr>
        <w:t xml:space="preserve">a </w:t>
      </w:r>
      <w:r>
        <w:rPr>
          <w:rFonts w:ascii="Calibri" w:hAnsi="Calibri"/>
          <w:sz w:val="25"/>
          <w:szCs w:val="25"/>
          <w:u w:val="none"/>
        </w:rPr>
        <w:t xml:space="preserve">visita guidata </w:t>
      </w:r>
      <w:r>
        <w:rPr>
          <w:rFonts w:ascii="Calibri" w:hAnsi="Calibri"/>
          <w:sz w:val="25"/>
          <w:szCs w:val="25"/>
          <w:u w:val="none"/>
        </w:rPr>
        <w:t>costa</w:t>
      </w:r>
      <w:r>
        <w:rPr>
          <w:rFonts w:ascii="Calibri" w:hAnsi="Calibri"/>
          <w:sz w:val="25"/>
          <w:szCs w:val="25"/>
          <w:u w:val="none"/>
        </w:rPr>
        <w:t xml:space="preserve"> 5 </w:t>
      </w:r>
      <w:r>
        <w:rPr>
          <w:rFonts w:ascii="Calibri" w:hAnsi="Calibri"/>
          <w:sz w:val="25"/>
          <w:szCs w:val="25"/>
          <w:u w:val="none"/>
        </w:rPr>
        <w:t>euro mentre l’ingresso alla mostra è gratuito</w:t>
      </w:r>
      <w:r>
        <w:rPr>
          <w:rFonts w:ascii="Calibri" w:hAnsi="Calibri"/>
          <w:sz w:val="25"/>
          <w:szCs w:val="25"/>
          <w:u w:val="none"/>
        </w:rPr>
        <w:t xml:space="preserve">. 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È necessaria la</w:t>
      </w:r>
      <w:r>
        <w:rPr>
          <w:rFonts w:ascii="Calibri" w:hAnsi="Calibri"/>
          <w:sz w:val="25"/>
          <w:szCs w:val="25"/>
          <w:u w:val="none"/>
        </w:rPr>
        <w:t xml:space="preserve"> prenotazione e gli incontri vengono confermati al raggiungimento del numero minimo di partecipanti.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La mostra, curata da Davide Caroli e Claudio Spadoni, è promossa dal Comune di Bagnacavallo e dall’associazione “Mattia” in collaborazione con il Museo Civico delle Cappuccine.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Con oltre quaranta opere provenienti da collezioni pubbliche e private, rappresenta la prima tappa di un più ampio progetto regionale dedicato a Mattia Moreni, che proseguirà fino a maggio 2026 con nuove sezioni in altre sedi museali dell’Emilia-Romagna.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L’esposizione resterà aperta fino all’11 gennaio 2026 negli spazi dell’Ex Convento di San Francesco </w:t>
      </w:r>
      <w:r>
        <w:rPr>
          <w:rFonts w:ascii="Calibri" w:hAnsi="Calibri"/>
          <w:sz w:val="25"/>
          <w:szCs w:val="25"/>
          <w:u w:val="none"/>
        </w:rPr>
        <w:t>di</w:t>
      </w:r>
      <w:r>
        <w:rPr>
          <w:rFonts w:ascii="Calibri" w:hAnsi="Calibri"/>
          <w:sz w:val="25"/>
          <w:szCs w:val="25"/>
          <w:u w:val="none"/>
        </w:rPr>
        <w:t xml:space="preserve"> via Cadorna 14.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Info e prenotazioni: 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0545 280913 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/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312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-</w:t>
      </w:r>
      <w:r>
        <w:rPr>
          <w:rFonts w:ascii="Calibri" w:hAnsi="Calibri"/>
          <w:i/>
          <w:iCs/>
          <w:sz w:val="25"/>
          <w:szCs w:val="25"/>
        </w:rPr>
        <w:t>25</w:t>
      </w:r>
      <w:r>
        <w:rPr>
          <w:rFonts w:ascii="Calibri" w:hAnsi="Calibri"/>
          <w:sz w:val="25"/>
          <w:szCs w:val="25"/>
        </w:rPr>
        <w:t>)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9_1164001651"/>
      <w:bookmarkStart w:id="1" w:name="__DdeLink__639_1164001651"/>
      <w:bookmarkEnd w:id="1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0670" cy="71247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0160" cy="71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pt;height:5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Collabora_Office/6.4.10.55$Windows_X86_64 LibreOffice_project/ad0d65badf2d496e342d6f6da7b169bb507c203b</Application>
  <Pages>1</Pages>
  <Words>313</Words>
  <Characters>1679</Characters>
  <CharactersWithSpaces>1980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cp:lastPrinted>2025-10-09T10:00:15Z</cp:lastPrinted>
  <dcterms:modified xsi:type="dcterms:W3CDTF">2025-10-09T10:08:35Z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