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7</w:t>
      </w:r>
      <w:r>
        <w:rPr>
          <w:rFonts w:cs="Calibri" w:ascii="Calibri" w:hAnsi="Calibri"/>
          <w:b/>
          <w:sz w:val="30"/>
          <w:szCs w:val="30"/>
        </w:rPr>
        <w:t>.</w:t>
      </w:r>
      <w:r>
        <w:rPr>
          <w:rFonts w:eastAsia="Times New Roman" w:cs="Calibri" w:ascii="Calibri" w:hAnsi="Calibri"/>
          <w:b/>
          <w:color w:val="auto"/>
          <w:sz w:val="30"/>
          <w:szCs w:val="30"/>
          <w:lang w:val="it-IT" w:eastAsia="zh-CN" w:bidi="ar-SA"/>
        </w:rPr>
        <w:t>10</w:t>
      </w:r>
      <w:r>
        <w:rPr>
          <w:rFonts w:cs="Calibri" w:ascii="Calibri" w:hAnsi="Calibri"/>
          <w:b/>
          <w:sz w:val="30"/>
          <w:szCs w:val="30"/>
        </w:rPr>
        <w:t>.2025</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Torna anche quest’anno a Bagnacavallo la Tartufesta del Tartufo Bianco Pregiato Romagnolo, organizzata dall’Associazione Tartufai Ravenna.</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La manifestazione si svolgerà da venerdì 10 a domenica 12 ottobre presso il Circolo Frassati, in via Mazzini 1, e proporrà tre giornate dedicate alla valorizzazione del tartufo bianco, eccellenza del territorio romagnolo.</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La festa prenderà il via venerdì 10 ottobre, quando dalle 19 alle 24 sarà operativo lo stand gastronomico allestito all’interno del Circolo Frassati, con un men</w:t>
      </w:r>
      <w:r>
        <w:rPr>
          <w:rStyle w:val="Nessuno"/>
          <w:rFonts w:ascii="Calibri" w:hAnsi="Calibri"/>
          <w:sz w:val="25"/>
          <w:szCs w:val="25"/>
        </w:rPr>
        <w:t>u</w:t>
      </w:r>
      <w:r>
        <w:rPr>
          <w:rStyle w:val="Nessuno"/>
          <w:rFonts w:ascii="Calibri" w:hAnsi="Calibri"/>
          <w:sz w:val="25"/>
          <w:szCs w:val="25"/>
        </w:rPr>
        <w:t xml:space="preserve"> interamente dedicato al tartufo bianco (Magnatum Pico). Sabato 11 ottobre lo stand sarà nuovamente aperto dalle 19, accompagnato dalla musica dal vivo della P</w:t>
      </w:r>
      <w:r>
        <w:rPr>
          <w:rStyle w:val="Nessuno"/>
          <w:rFonts w:eastAsia="Times New Roman" w:cs="Times New Roman" w:ascii="Calibri" w:hAnsi="Calibri"/>
          <w:color w:val="auto"/>
          <w:kern w:val="0"/>
          <w:sz w:val="25"/>
          <w:szCs w:val="25"/>
          <w:lang w:val="it-IT" w:eastAsia="zh-CN" w:bidi="ar-SA"/>
        </w:rPr>
        <w:t>sa</w:t>
      </w:r>
      <w:r>
        <w:rPr>
          <w:rStyle w:val="Nessuno"/>
          <w:rFonts w:ascii="Calibri" w:hAnsi="Calibri"/>
          <w:sz w:val="25"/>
          <w:szCs w:val="25"/>
        </w:rPr>
        <w:t xml:space="preserve"> Live Band. Dalle 16 saranno inoltre presenti alcune bancarelle con prodotti del bosco e del tartufo, che torneranno anche nella giornata di domenica.</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Domenica 12 ottobre la festa proseguirà dalle 12 alle 16 con lo stand gastronomico e, alle 10 del mattino, in piazza della Libertà, si terrà il ritrovo delle auto Ferrari del club Scuderia Red Passion. Chi lo desidera potrà salire a bordo e fare un giro per le vie del centro; il ricavato sarà interamente devoluto all’associazione di volontariato “L’isola che non c’è” di Bagnacavallo.</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La manifestazione si inserisce nel calendario della raccolta del tartufo bianco pregiato, che va dal 1° ottobre al 15 gennaio, e rappresenta un’occasione per riscoprire e valorizzare un prodotto sempre più raro e legato all’identità del territorio.</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«Con questa festa – spiegano i rappresentanti dell’Associazione Tartufai Ravenna – vogliamo promuovere la conoscenza del tartufo bianco e del suo legame con la nostra terra. È un prodotto prezioso, che merita rispetto e tutela, e che racconta la ricchezza naturale e culturale della Romagna. L’impegno dei cercatori e la collaborazione con le istituzioni locali ci permettono di mantenere viva una tradizione che unisce ambiente, gusto e convivialità.»</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 xml:space="preserve">La Tartufesta del Tartufo Bianco Pregiato Romagnolo è realizzata in collaborazione con la Regione Emilia-Romagna e con il </w:t>
      </w:r>
      <w:r>
        <w:rPr>
          <w:rStyle w:val="Nessuno"/>
          <w:rFonts w:eastAsia="Times New Roman" w:cs="Times New Roman" w:ascii="Calibri" w:hAnsi="Calibri"/>
          <w:color w:val="auto"/>
          <w:kern w:val="0"/>
          <w:sz w:val="25"/>
          <w:szCs w:val="25"/>
          <w:lang w:val="it-IT" w:eastAsia="zh-CN" w:bidi="ar-SA"/>
        </w:rPr>
        <w:t>patrocinio</w:t>
      </w:r>
      <w:r>
        <w:rPr>
          <w:rStyle w:val="Nessuno"/>
          <w:rFonts w:ascii="Calibri" w:hAnsi="Calibri"/>
          <w:sz w:val="25"/>
          <w:szCs w:val="25"/>
        </w:rPr>
        <w:t xml:space="preserve"> del Comune di Bagnacavallo.</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Informazioni e prenotazioni:</w:t>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340 0563572 (Stefano)</w:t>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334 7226714 (Carlo)</w:t>
      </w:r>
    </w:p>
    <w:p>
      <w:pPr>
        <w:pStyle w:val="Normal"/>
        <w:tabs>
          <w:tab w:val="clear" w:pos="720"/>
          <w:tab w:val="left" w:pos="4485" w:leader="none"/>
        </w:tabs>
        <w:ind w:left="0" w:right="0" w:firstLine="113"/>
        <w:jc w:val="both"/>
        <w:rPr>
          <w:rStyle w:val="Nessuno"/>
          <w:rFonts w:ascii="Calibri" w:hAnsi="Calibri"/>
          <w:sz w:val="25"/>
          <w:szCs w:val="25"/>
        </w:rPr>
      </w:pPr>
      <w:r>
        <w:rPr>
          <w:rStyle w:val="Nessuno"/>
          <w:rFonts w:ascii="Calibri" w:hAnsi="Calibri"/>
          <w:sz w:val="25"/>
          <w:szCs w:val="25"/>
        </w:rPr>
        <w:t>338 2374951 (Silvio)</w:t>
      </w:r>
    </w:p>
    <w:p>
      <w:pPr>
        <w:pStyle w:val="Normal"/>
        <w:tabs>
          <w:tab w:val="clear" w:pos="720"/>
          <w:tab w:val="left" w:pos="4485" w:leader="none"/>
        </w:tabs>
        <w:ind w:left="0" w:right="0" w:firstLine="113"/>
        <w:jc w:val="both"/>
        <w:rPr>
          <w:rStyle w:val="Nessuno"/>
          <w:rFonts w:ascii="Calibri" w:hAnsi="Calibri"/>
          <w:sz w:val="25"/>
          <w:szCs w:val="25"/>
        </w:rPr>
      </w:pPr>
      <w:r>
        <w:rPr>
          <w:rFonts w:ascii="Calibri" w:hAnsi="Calibri"/>
          <w:sz w:val="25"/>
          <w:szCs w:val="25"/>
        </w:rPr>
      </w:r>
    </w:p>
    <w:p>
      <w:pPr>
        <w:pStyle w:val="Normal"/>
        <w:bidi w:val="0"/>
        <w:spacing w:lineRule="auto" w:line="240"/>
        <w:ind w:left="0" w:right="0" w:firstLine="113"/>
        <w:jc w:val="both"/>
        <w:rPr/>
      </w:pPr>
      <w:r>
        <w:rPr>
          <w:rStyle w:val="Nessuno"/>
          <w:rFonts w:ascii="Calibri" w:hAnsi="Calibri"/>
          <w:b w:val="false"/>
          <w:bCs w:val="false"/>
          <w:color w:val="auto"/>
          <w:sz w:val="25"/>
          <w:szCs w:val="25"/>
          <w:highlight w:val="white"/>
        </w:rPr>
        <w:t>(</w:t>
      </w:r>
      <w:r>
        <w:rPr>
          <w:rStyle w:val="Nessuno"/>
          <w:rFonts w:eastAsia="Times New Roman" w:cs="Times New Roman" w:ascii="Calibri" w:hAnsi="Calibri"/>
          <w:b w:val="false"/>
          <w:bCs w:val="false"/>
          <w:i/>
          <w:iCs/>
          <w:color w:val="auto"/>
          <w:sz w:val="25"/>
          <w:szCs w:val="25"/>
          <w:highlight w:val="white"/>
          <w:lang w:val="it-IT" w:eastAsia="zh-CN" w:bidi="ar-SA"/>
        </w:rPr>
        <w:t>30</w:t>
      </w:r>
      <w:r>
        <w:rPr>
          <w:rStyle w:val="Nessuno"/>
          <w:rFonts w:eastAsia="Times New Roman" w:cs="Times New Roman" w:ascii="Calibri" w:hAnsi="Calibri"/>
          <w:b w:val="false"/>
          <w:bCs w:val="false"/>
          <w:i/>
          <w:iCs/>
          <w:color w:val="auto"/>
          <w:kern w:val="0"/>
          <w:sz w:val="25"/>
          <w:szCs w:val="25"/>
          <w:highlight w:val="white"/>
          <w:lang w:val="it-IT" w:eastAsia="zh-CN" w:bidi="ar-SA"/>
        </w:rPr>
        <w:t>7</w:t>
      </w:r>
      <w:r>
        <w:rPr>
          <w:rStyle w:val="Nessuno"/>
          <w:rFonts w:ascii="Calibri" w:hAnsi="Calibri"/>
          <w:b w:val="false"/>
          <w:bCs w:val="false"/>
          <w:i/>
          <w:iCs/>
          <w:color w:val="auto"/>
          <w:sz w:val="25"/>
          <w:szCs w:val="25"/>
          <w:highlight w:val="white"/>
        </w:rPr>
        <w:t>/25</w:t>
      </w:r>
      <w:r>
        <w:rPr>
          <w:rStyle w:val="Nessuno"/>
          <w:rFonts w:ascii="Calibri" w:hAnsi="Calibri"/>
          <w:b w:val="false"/>
          <w:bCs w:val="false"/>
          <w:color w:val="auto"/>
          <w:sz w:val="25"/>
          <w:szCs w:val="25"/>
          <w:highlight w:val="whit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9240" cy="701040"/>
              <wp:effectExtent l="0" t="0" r="0" b="0"/>
              <wp:wrapNone/>
              <wp:docPr id="1" name="Cornice1"/>
              <a:graphic xmlns:a="http://schemas.openxmlformats.org/drawingml/2006/main">
                <a:graphicData uri="http://schemas.microsoft.com/office/word/2010/wordprocessingShape">
                  <wps:wsp>
                    <wps:cNvSpPr/>
                    <wps:spPr>
                      <a:xfrm>
                        <a:off x="0" y="0"/>
                        <a:ext cx="1538640" cy="7005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21.1pt;height:55.1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7205" cy="935990"/>
              <wp:effectExtent l="0" t="0" r="0" b="0"/>
              <wp:wrapNone/>
              <wp:docPr id="3" name="Cornice2"/>
              <a:graphic xmlns:a="http://schemas.openxmlformats.org/drawingml/2006/main">
                <a:graphicData uri="http://schemas.microsoft.com/office/word/2010/wordprocessingShape">
                  <wps:wsp>
                    <wps:cNvSpPr/>
                    <wps:spPr>
                      <a:xfrm>
                        <a:off x="0" y="0"/>
                        <a:ext cx="1766520" cy="93528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9.05pt;height:73.6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405</TotalTime>
  <Application>Collabora_Office/6.4.10.55$Windows_X86_64 LibreOffice_project/ad0d65badf2d496e342d6f6da7b169bb507c203b</Application>
  <Pages>1</Pages>
  <Words>357</Words>
  <Characters>2077</Characters>
  <CharactersWithSpaces>2420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2025-10-07T12:16:25Z</cp:lastPrinted>
  <dcterms:modified xsi:type="dcterms:W3CDTF">2025-10-07T12:42:14Z</dcterms:modified>
  <cp:revision>81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