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ind w:hanging="0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445135</wp:posOffset>
            </wp:positionH>
            <wp:positionV relativeFrom="paragraph">
              <wp:posOffset>-1011555</wp:posOffset>
            </wp:positionV>
            <wp:extent cx="748030" cy="80137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9" t="-648" r="-699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shd w:val="clear" w:color="auto" w:fill="FFFFFF"/>
        <w:jc w:val="center"/>
        <w:rPr/>
      </w:pPr>
      <w:r>
        <w:rPr>
          <w:rFonts w:cs="Calibri" w:ascii="Calibri" w:hAnsi="Calibri"/>
          <w:b/>
          <w:color w:val="00000A"/>
          <w:sz w:val="30"/>
          <w:szCs w:val="30"/>
        </w:rPr>
        <w:t>26</w:t>
      </w:r>
      <w:r>
        <w:rPr>
          <w:rFonts w:cs="Calibri" w:ascii="Calibri" w:hAnsi="Calibri"/>
          <w:b/>
          <w:sz w:val="30"/>
          <w:szCs w:val="30"/>
        </w:rPr>
        <w:t>.9.2025</w:t>
      </w:r>
    </w:p>
    <w:p>
      <w:pPr>
        <w:pStyle w:val="Normal"/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Sarà dedicata a “</w:t>
      </w:r>
      <w:r>
        <w:rPr>
          <w:rFonts w:ascii="Calibri" w:hAnsi="Calibri"/>
          <w:b/>
          <w:bCs/>
          <w:sz w:val="26"/>
          <w:szCs w:val="26"/>
        </w:rPr>
        <w:t>La vita in scena: parole e musica</w:t>
      </w:r>
      <w:r>
        <w:rPr>
          <w:rFonts w:ascii="Calibri" w:hAnsi="Calibri"/>
          <w:sz w:val="26"/>
          <w:szCs w:val="26"/>
        </w:rPr>
        <w:t>” la quinta edizione del seminario di alta formazione “</w:t>
      </w:r>
      <w:r>
        <w:rPr>
          <w:rFonts w:ascii="Calibri" w:hAnsi="Calibri"/>
          <w:b/>
          <w:bCs/>
          <w:sz w:val="26"/>
          <w:szCs w:val="26"/>
        </w:rPr>
        <w:t>La Piazza Universale”</w:t>
      </w:r>
      <w:r>
        <w:rPr>
          <w:rFonts w:ascii="Calibri" w:hAnsi="Calibri"/>
          <w:sz w:val="26"/>
          <w:szCs w:val="26"/>
        </w:rPr>
        <w:t xml:space="preserve">, che si svolgerà </w:t>
      </w:r>
      <w:r>
        <w:rPr>
          <w:rFonts w:ascii="Calibri" w:hAnsi="Calibri"/>
          <w:b/>
          <w:bCs/>
          <w:sz w:val="26"/>
          <w:szCs w:val="26"/>
        </w:rPr>
        <w:t>dall’1 al 4 ottobre</w:t>
      </w:r>
      <w:r>
        <w:rPr>
          <w:rFonts w:ascii="Calibri" w:hAnsi="Calibri"/>
          <w:sz w:val="26"/>
          <w:szCs w:val="26"/>
        </w:rPr>
        <w:t xml:space="preserve"> presso l’ex convento di San Francesco, la Biblioteca Taroni e il Teatro Goldoni di Bagnacavallo.</w:t>
      </w:r>
    </w:p>
    <w:p>
      <w:pPr>
        <w:pStyle w:val="Normal"/>
        <w:ind w:firstLine="113"/>
        <w:jc w:val="both"/>
        <w:rPr/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La manifestazione, promossa dal Comune di Bagnacavallo con il sostegno della Regione Emilia-Romagna e della Fondazione Cassa di Risparmio di Ravenna, è diretta da Carlo Ossola (Collège de France, Accademia dei Lincei, presidente della Treccani), Domenico De Martino (Università di Pavia), Giacomo Jori (Università della Svizzera italiana, Lugano) e Valerio Gigliotti (Università di Torino).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it-IT"/>
        </w:rPr>
        <w:t xml:space="preserve">«Attraverso i secoli l’essere umano ha costantemente manifestato il bisogno di </w:t>
      </w:r>
      <w:r>
        <w:rPr>
          <w:rFonts w:ascii="Calibri" w:hAnsi="Calibri"/>
          <w:i/>
          <w:iCs/>
          <w:sz w:val="26"/>
          <w:szCs w:val="26"/>
          <w:lang w:eastAsia="it-IT"/>
        </w:rPr>
        <w:t>mettere in scena</w:t>
      </w:r>
      <w:r>
        <w:rPr>
          <w:rFonts w:ascii="Calibri" w:hAnsi="Calibri"/>
          <w:sz w:val="26"/>
          <w:szCs w:val="26"/>
          <w:lang w:eastAsia="it-IT"/>
        </w:rPr>
        <w:t xml:space="preserve"> la propria esistenza – spiegano i direttori della Piazza Universale. – La vita, con le sue gioie e sofferenze ma anche con le sue molte contraddizioni e ambiguità, trova nella rappresentazione artistica, in particolare nella parola e nella musica, un potente strumento di espressione, di condivisione e di comprensione. Portare “la vita in scena” significa riflettere su come il teatro, la canzone, la poesia, l’opera lirica (ma anche altre forme diversamente performative della parola come la filosofia, il diritto o il cinema) siano stati, nella storia, non solo strumenti retorici o estetici, ma veri e propri specchi dell’animo umano.»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it-IT"/>
        </w:rPr>
        <w:t xml:space="preserve">Nelle varie sessioni di studio saranno affrontati i più diversi aspetti del tema scelto per questa edizione, attraverso </w:t>
      </w:r>
      <w:r>
        <w:rPr>
          <w:rFonts w:ascii="Calibri" w:hAnsi="Calibri"/>
          <w:b/>
          <w:bCs/>
          <w:sz w:val="26"/>
          <w:szCs w:val="26"/>
          <w:lang w:eastAsia="it-IT"/>
        </w:rPr>
        <w:t>autori fondamentali della letteratura di tutti i tempi</w:t>
      </w:r>
      <w:r>
        <w:rPr>
          <w:rFonts w:ascii="Calibri" w:hAnsi="Calibri"/>
          <w:sz w:val="26"/>
          <w:szCs w:val="26"/>
          <w:lang w:eastAsia="it-IT"/>
        </w:rPr>
        <w:t>, da Shakespeare a Pasolini, da Dante a Montale, da Fellini e Zanzotto fino alle opere liriche di Ottocento e Novecento.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Su questi argomenti, nella storia e nella contemporaneità, si confronteranno assieme ai docenti</w:t>
      </w:r>
      <w:bookmarkStart w:id="0" w:name="_GoBack"/>
      <w:bookmarkEnd w:id="0"/>
      <w:r>
        <w:rPr>
          <w:rFonts w:ascii="Calibri" w:hAnsi="Calibri"/>
          <w:sz w:val="26"/>
          <w:szCs w:val="26"/>
        </w:rPr>
        <w:t xml:space="preserve"> otto giovani studiosi provenienti da varie università italiane e dieci uditori che riceveranno una borsa di studio per partecipare a tutte le manifestazioni della </w:t>
      </w:r>
      <w:r>
        <w:rPr>
          <w:rFonts w:ascii="Calibri" w:hAnsi="Calibri"/>
          <w:i/>
          <w:iCs/>
          <w:sz w:val="26"/>
          <w:szCs w:val="26"/>
        </w:rPr>
        <w:t>Piazza</w:t>
      </w:r>
      <w:r>
        <w:rPr>
          <w:rFonts w:ascii="Calibri" w:hAnsi="Calibri"/>
          <w:sz w:val="26"/>
          <w:szCs w:val="26"/>
        </w:rPr>
        <w:t>, e che potranno intervenire, oltre che in relazione e a commento degli interventi programmati, anche con brevi comunicazioni (sarà per loro un’importante occasione di confronto e di crescita). Tutti gli incontri saranno a ingresso libero: studenti, docenti e appassionati locali potranno partecipare liberamente alle varie iniziative.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La “Piazza Universale” proporrà due eventi ormai tradizionali presso il Teatro Goldoni: </w:t>
      </w:r>
      <w:r>
        <w:rPr>
          <w:rFonts w:ascii="Calibri" w:hAnsi="Calibri"/>
          <w:b/>
          <w:bCs/>
          <w:sz w:val="26"/>
          <w:szCs w:val="26"/>
        </w:rPr>
        <w:t>giovedì 2 ottobre alle 21</w:t>
      </w:r>
      <w:r>
        <w:rPr>
          <w:rFonts w:ascii="Calibri" w:hAnsi="Calibri"/>
          <w:sz w:val="26"/>
          <w:szCs w:val="26"/>
        </w:rPr>
        <w:t xml:space="preserve"> un </w:t>
      </w:r>
      <w:r>
        <w:rPr>
          <w:rFonts w:ascii="Calibri" w:hAnsi="Calibri"/>
          <w:b/>
          <w:bCs/>
          <w:sz w:val="26"/>
          <w:szCs w:val="26"/>
        </w:rPr>
        <w:t>concerto,</w:t>
      </w:r>
      <w:r>
        <w:rPr>
          <w:rFonts w:ascii="Calibri" w:hAnsi="Calibri"/>
          <w:sz w:val="26"/>
          <w:szCs w:val="26"/>
        </w:rPr>
        <w:t xml:space="preserve"> quest’anno curato assieme ad Accademia Bizantina e intitolato “La teoria degli Affetti e le Humane Passioni”, e il momento di </w:t>
      </w:r>
      <w:r>
        <w:rPr>
          <w:rFonts w:ascii="Calibri" w:hAnsi="Calibri"/>
          <w:b/>
          <w:bCs/>
          <w:sz w:val="26"/>
          <w:szCs w:val="26"/>
        </w:rPr>
        <w:t>confronto con le scuole superiori</w:t>
      </w:r>
      <w:r>
        <w:rPr>
          <w:rFonts w:ascii="Calibri" w:hAnsi="Calibri"/>
          <w:sz w:val="26"/>
          <w:szCs w:val="26"/>
        </w:rPr>
        <w:t xml:space="preserve"> del territorio (in particolare i licei di Lugo e Faenza) con un dialogo, preparato insieme agli insegnanti di queste scuole, che si terrà </w:t>
      </w:r>
      <w:r>
        <w:rPr>
          <w:rFonts w:ascii="Calibri" w:hAnsi="Calibri"/>
          <w:b/>
          <w:bCs/>
          <w:sz w:val="26"/>
          <w:szCs w:val="26"/>
        </w:rPr>
        <w:t>venerdì 3 ottobre</w:t>
      </w:r>
      <w:r>
        <w:rPr>
          <w:rFonts w:ascii="Calibri" w:hAnsi="Calibri"/>
          <w:sz w:val="26"/>
          <w:szCs w:val="26"/>
        </w:rPr>
        <w:t xml:space="preserve"> alle 15.30.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 xml:space="preserve">Tutte le iniziative sono gratuite e aperte al pubblico. Per il concerto è consigliata la prenotazione a questo link </w:t>
      </w:r>
      <w:hyperlink r:id="rId3" w:tgtFrame="_blank">
        <w:bookmarkStart w:id="1" w:name="menur6h"/>
        <w:bookmarkEnd w:id="1"/>
        <w:r>
          <w:rPr>
            <w:rStyle w:val="CollegamentoInternet"/>
            <w:rFonts w:ascii="Calibri" w:hAnsi="Calibri"/>
            <w:sz w:val="26"/>
            <w:szCs w:val="26"/>
          </w:rPr>
          <w:t>https://forms.gle/G1bhpoDADb8xHf526</w:t>
        </w:r>
      </w:hyperlink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Il programma prevede: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/>
          <w:bCs/>
          <w:sz w:val="26"/>
          <w:szCs w:val="26"/>
        </w:rPr>
        <w:t>- mercoledì 1 ottobre</w:t>
      </w:r>
      <w:r>
        <w:rPr>
          <w:rFonts w:ascii="Calibri" w:hAnsi="Calibri"/>
          <w:sz w:val="26"/>
          <w:szCs w:val="26"/>
        </w:rPr>
        <w:t xml:space="preserve"> ore 15.</w:t>
      </w:r>
      <w:r>
        <w:rPr>
          <w:rFonts w:ascii="Calibri" w:hAnsi="Calibri"/>
          <w:sz w:val="26"/>
          <w:szCs w:val="26"/>
        </w:rPr>
        <w:t>30</w:t>
      </w:r>
      <w:r>
        <w:rPr>
          <w:rFonts w:ascii="Calibri" w:hAnsi="Calibri"/>
          <w:sz w:val="26"/>
          <w:szCs w:val="26"/>
        </w:rPr>
        <w:t>-18: saluti istituzionali e prima sessione di lavoro presso la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Sala Oriani dell’ex convento di San Francesco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/>
          <w:bCs/>
          <w:sz w:val="26"/>
          <w:szCs w:val="26"/>
        </w:rPr>
        <w:t>- giovedì 2 ottobre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ore 9.30-12.30 e 15.</w:t>
      </w:r>
      <w:r>
        <w:rPr>
          <w:rFonts w:ascii="Calibri" w:hAnsi="Calibri"/>
          <w:sz w:val="26"/>
          <w:szCs w:val="26"/>
        </w:rPr>
        <w:t>30</w:t>
      </w:r>
      <w:r>
        <w:rPr>
          <w:rFonts w:ascii="Calibri" w:hAnsi="Calibri"/>
          <w:sz w:val="26"/>
          <w:szCs w:val="26"/>
        </w:rPr>
        <w:t>-17.30: seconda e terza sessione di lavoro presso la Biblioteca Taroni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ore 21: concerto al Teatro Goldoni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/>
          <w:bCs/>
          <w:sz w:val="26"/>
          <w:szCs w:val="26"/>
        </w:rPr>
        <w:t>- venerdì 3 ottobre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ore 9.30-12 quarta sessione di lavoro presso l’Ecomuseo delle Erbe Palustri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ore 15.30-17.30 incontro con i ragazzi delle scuole superiori presso il Teatro Goldoni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/>
          <w:bCs/>
          <w:sz w:val="26"/>
          <w:szCs w:val="26"/>
        </w:rPr>
        <w:t>- sabato 4 ottobre</w:t>
      </w:r>
      <w:r>
        <w:rPr>
          <w:rFonts w:ascii="Calibri" w:hAnsi="Calibri"/>
          <w:sz w:val="26"/>
          <w:szCs w:val="26"/>
        </w:rPr>
        <w:t xml:space="preserve"> ore 10-12 conclusioni presso la Sala consiliare di Bagnacavallo</w:t>
      </w:r>
    </w:p>
    <w:p>
      <w:pPr>
        <w:pStyle w:val="Normal"/>
        <w:ind w:left="720" w:hanging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6"/>
          <w:szCs w:val="26"/>
          <w:highlight w:val="white"/>
          <w:u w:val="none"/>
        </w:rPr>
        <w:t>L’organizzazione è a cura dell’associazione Progetto 21.</w:t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Informazioni e programma completo:</w:t>
      </w:r>
    </w:p>
    <w:p>
      <w:pPr>
        <w:pStyle w:val="Normal"/>
        <w:ind w:firstLine="113"/>
        <w:jc w:val="both"/>
        <w:rPr/>
      </w:pPr>
      <w:hyperlink r:id="rId4">
        <w:r>
          <w:rPr>
            <w:rStyle w:val="CollegamentoInternet"/>
            <w:rFonts w:eastAsia="TrebuchetMS" w:cs="Calibri" w:ascii="Calibri" w:hAnsi="Calibri"/>
            <w:color w:val="auto"/>
            <w:sz w:val="26"/>
            <w:szCs w:val="26"/>
            <w:u w:val="none"/>
          </w:rPr>
          <w:t>lapiazzauniversale@gmail.com</w:t>
        </w:r>
      </w:hyperlink>
    </w:p>
    <w:p>
      <w:pPr>
        <w:pStyle w:val="Normal"/>
        <w:ind w:firstLine="113"/>
        <w:jc w:val="both"/>
        <w:rPr/>
      </w:pPr>
      <w:hyperlink r:id="rId5">
        <w:r>
          <w:rPr>
            <w:rStyle w:val="CollegamentoInternet"/>
            <w:rFonts w:eastAsia="TrebuchetMS" w:cs="Calibri" w:ascii="Calibri" w:hAnsi="Calibri"/>
            <w:sz w:val="26"/>
            <w:szCs w:val="26"/>
          </w:rPr>
          <w:t>cultura@comune.bagnacavallo.ra.it</w:t>
        </w:r>
      </w:hyperlink>
    </w:p>
    <w:p>
      <w:pPr>
        <w:pStyle w:val="Normal"/>
        <w:ind w:firstLine="113"/>
        <w:jc w:val="both"/>
        <w:rPr/>
      </w:pPr>
      <w:hyperlink r:id="rId6">
        <w:bookmarkStart w:id="2" w:name="__DdeLink__148_1626012025"/>
        <w:bookmarkEnd w:id="2"/>
        <w:r>
          <w:rPr>
            <w:rStyle w:val="CollegamentoInternet"/>
            <w:rFonts w:eastAsia="TrebuchetMS" w:cs="Calibri" w:ascii="Calibri" w:hAnsi="Calibri"/>
            <w:sz w:val="26"/>
            <w:szCs w:val="26"/>
          </w:rPr>
          <w:t>www.bagnacavallocultura.it</w:t>
        </w:r>
      </w:hyperlink>
    </w:p>
    <w:p>
      <w:pPr>
        <w:pStyle w:val="Normal"/>
        <w:ind w:firstLine="113"/>
        <w:jc w:val="both"/>
        <w:rPr>
          <w:rFonts w:ascii="Calibri" w:hAnsi="Calibri" w:eastAsia="TrebuchetMS" w:cs="Calibri"/>
          <w:sz w:val="26"/>
          <w:szCs w:val="26"/>
        </w:rPr>
      </w:pPr>
      <w:r>
        <w:rPr>
          <w:rFonts w:eastAsia="TrebuchetMS"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eastAsia="TrebuchetMS" w:cs="Calibri"/>
          <w:sz w:val="26"/>
          <w:szCs w:val="26"/>
        </w:rPr>
      </w:pPr>
      <w:r>
        <w:rPr>
          <w:rFonts w:eastAsia="TrebuchetMS"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auto"/>
          <w:sz w:val="26"/>
          <w:szCs w:val="26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auto"/>
          <w:sz w:val="26"/>
          <w:szCs w:val="26"/>
          <w:u w:val="none"/>
        </w:rPr>
        <w:t>288/25</w:t>
      </w:r>
      <w:r>
        <w:rPr>
          <w:rStyle w:val="CollegamentoInternet"/>
          <w:rFonts w:eastAsia="TrebuchetMS" w:cs="Calibri" w:ascii="Calibri" w:hAnsi="Calibri"/>
          <w:color w:val="auto"/>
          <w:sz w:val="26"/>
          <w:szCs w:val="26"/>
          <w:u w:val="none"/>
        </w:rPr>
        <w:t>)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/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Palatino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0970" cy="72517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048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3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2600" rIns="12600" tIns="12600" bIns="12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pt;height:5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rFonts w:ascii="Calibri" w:hAnsi="Calibri" w:cs="Calibri"/>
                        <w:sz w:val="3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4454525</wp:posOffset>
          </wp:positionH>
          <wp:positionV relativeFrom="paragraph">
            <wp:posOffset>76835</wp:posOffset>
          </wp:positionV>
          <wp:extent cx="1421130" cy="781685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2844165</wp:posOffset>
          </wp:positionH>
          <wp:positionV relativeFrom="paragraph">
            <wp:posOffset>21590</wp:posOffset>
          </wp:positionV>
          <wp:extent cx="1603375" cy="572135"/>
          <wp:effectExtent l="0" t="0" r="0" b="0"/>
          <wp:wrapSquare wrapText="largest"/>
          <wp:docPr id="5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Verdana" w:hAnsi="Verdana" w:eastAsia="Arial Unicode MS" w:cs="Arial Unicode MS"/>
      <w:i/>
      <w:i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Caratterepredefinitoparagrafo" w:customStyle="1">
    <w:name w:val="Carattere predefinito paragrafo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CollegamentoInternet" w:customStyle="1">
    <w:name w:val="Collegamento Internet"/>
    <w:basedOn w:val="WWCaratterepredefinitoparagrafo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clear" w:pos="709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Titolo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gle/G1bhpoDADb8xHf526" TargetMode="External"/><Relationship Id="rId4" Type="http://schemas.openxmlformats.org/officeDocument/2006/relationships/hyperlink" Target="mailto:lapiazzauniversale@gmail.com" TargetMode="External"/><Relationship Id="rId5" Type="http://schemas.openxmlformats.org/officeDocument/2006/relationships/hyperlink" Target="mailto:cultura@comune.bagnacavallo.ra.it" TargetMode="External"/><Relationship Id="rId6" Type="http://schemas.openxmlformats.org/officeDocument/2006/relationships/hyperlink" Target="http://www.bagnacavallocultura.it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Collabora_Office/6.4.10.55$Windows_X86_64 LibreOffice_project/ad0d65badf2d496e342d6f6da7b169bb507c203b</Application>
  <Pages>2</Pages>
  <Words>559</Words>
  <Characters>3288</Characters>
  <CharactersWithSpaces>3823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2025-09-25T15:00:00Z</dcterms:created>
  <dc:creator>Utente</dc:creator>
  <dc:description/>
  <dc:language>it-IT</dc:language>
  <cp:lastModifiedBy/>
  <cp:lastPrinted>2024-01-15T09:09:00Z</cp:lastPrinted>
  <dcterms:modified xsi:type="dcterms:W3CDTF">2025-09-26T13:16:45Z</dcterms:modified>
  <cp:revision>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