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23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9</w:t>
      </w:r>
      <w:r>
        <w:rPr>
          <w:rFonts w:cs="Calibri" w:ascii="Calibri" w:hAnsi="Calibri"/>
          <w:b/>
          <w:sz w:val="30"/>
          <w:szCs w:val="30"/>
        </w:rPr>
        <w:t>.202</w:t>
      </w: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5</w:t>
      </w:r>
    </w:p>
    <w:p>
      <w:pPr>
        <w:pStyle w:val="Normal"/>
        <w:jc w:val="center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sz w:val="24"/>
          <w:szCs w:val="24"/>
        </w:rPr>
      </w:pPr>
      <w:r>
        <w:rPr>
          <w:rFonts w:eastAsia="Times New Roman" w:cs="Times New Roman" w:ascii="Calibri" w:hAnsi="Calibri"/>
          <w:i w:val="false"/>
          <w:iCs w:val="false"/>
          <w:color w:val="auto"/>
          <w:kern w:val="0"/>
          <w:sz w:val="24"/>
          <w:szCs w:val="24"/>
          <w:lang w:val="it-IT" w:eastAsia="zh-CN" w:bidi="ar-SA"/>
        </w:rPr>
        <w:t>Sono in corso a Bagnacavallo</w:t>
      </w:r>
      <w:r>
        <w:rPr>
          <w:rFonts w:eastAsia="Times New Roman" w:cs="Times New Roman" w:ascii="Calibri" w:hAnsi="Calibri"/>
          <w:i w:val="false"/>
          <w:iCs w:val="false"/>
          <w:color w:val="auto"/>
          <w:sz w:val="24"/>
          <w:szCs w:val="24"/>
          <w:lang w:val="it-IT" w:eastAsia="zh-CN" w:bidi="ar-SA"/>
        </w:rPr>
        <w:t xml:space="preserve"> i preparativi per l’edizione 2025 della Festa di San Michele, che si aprirà ufficialmente venerdì 26 settembre alle 18.30 con un appuntamento speciale presso il Teatro Goldoni in occasione del 180° anniversario della sua inaugurazione, avvenuta il 27 settembre 1845.</w:t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sz w:val="24"/>
          <w:szCs w:val="24"/>
        </w:rPr>
      </w:pPr>
      <w:r>
        <w:rPr>
          <w:rFonts w:eastAsia="Times New Roman" w:cs="Times New Roman" w:ascii="Calibri" w:hAnsi="Calibri"/>
          <w:i w:val="false"/>
          <w:iCs w:val="false"/>
          <w:color w:val="auto"/>
          <w:sz w:val="24"/>
          <w:szCs w:val="24"/>
          <w:lang w:val="it-IT" w:eastAsia="zh-CN" w:bidi="ar-SA"/>
        </w:rPr>
        <w:t xml:space="preserve">La città è già da diversi giorni coinvolta nei preparativi, con imprese e associazioni impegnate negli allestimenti di osterie e punti ristoro (molti dei quali </w:t>
      </w:r>
      <w:r>
        <w:rPr>
          <w:rFonts w:eastAsia="Times New Roman" w:cs="Times New Roman" w:ascii="Calibri" w:hAnsi="Calibri"/>
          <w:i w:val="false"/>
          <w:iCs w:val="false"/>
          <w:color w:val="auto"/>
          <w:kern w:val="0"/>
          <w:sz w:val="24"/>
          <w:szCs w:val="24"/>
          <w:lang w:val="it-IT" w:eastAsia="zh-CN" w:bidi="ar-SA"/>
        </w:rPr>
        <w:t>saranno operativi</w:t>
      </w:r>
      <w:r>
        <w:rPr>
          <w:rFonts w:eastAsia="Times New Roman" w:cs="Times New Roman" w:ascii="Calibri" w:hAnsi="Calibri"/>
          <w:i w:val="false"/>
          <w:iCs w:val="false"/>
          <w:color w:val="auto"/>
          <w:sz w:val="24"/>
          <w:szCs w:val="24"/>
          <w:lang w:val="it-IT" w:eastAsia="zh-CN" w:bidi="ar-SA"/>
        </w:rPr>
        <w:t xml:space="preserve"> già </w:t>
      </w:r>
      <w:r>
        <w:rPr>
          <w:rFonts w:eastAsia="Times New Roman" w:cs="Times New Roman" w:ascii="Calibri" w:hAnsi="Calibri"/>
          <w:i w:val="false"/>
          <w:iCs w:val="false"/>
          <w:color w:val="auto"/>
          <w:sz w:val="24"/>
          <w:szCs w:val="24"/>
          <w:lang w:val="it-IT" w:eastAsia="zh-CN" w:bidi="ar-SA"/>
        </w:rPr>
        <w:t>il 24 e il 25</w:t>
      </w:r>
      <w:r>
        <w:rPr>
          <w:rFonts w:eastAsia="Times New Roman" w:cs="Times New Roman" w:ascii="Calibri" w:hAnsi="Calibri"/>
          <w:i w:val="false"/>
          <w:iCs w:val="false"/>
          <w:color w:val="auto"/>
          <w:sz w:val="24"/>
          <w:szCs w:val="24"/>
          <w:lang w:val="it-IT" w:eastAsia="zh-CN" w:bidi="ar-SA"/>
        </w:rPr>
        <w:t xml:space="preserve"> settembre) e l’apertura di mostre ed esposizioni in tanti spazi pubblici e privati. Nei forni e nelle pasticcerie è inoltre già in vendita il celebre Dolce di San Michele, che attira golosi da tutta la regione.</w:t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sz w:val="24"/>
          <w:szCs w:val="24"/>
        </w:rPr>
      </w:pPr>
      <w:r>
        <w:rPr>
          <w:rFonts w:eastAsia="Times New Roman" w:cs="Times New Roman" w:ascii="Calibri" w:hAnsi="Calibri"/>
          <w:i w:val="false"/>
          <w:iCs w:val="false"/>
          <w:color w:val="auto"/>
          <w:sz w:val="24"/>
          <w:szCs w:val="24"/>
          <w:lang w:val="it-IT" w:eastAsia="zh-CN" w:bidi="ar-SA"/>
        </w:rPr>
        <w:t>L’apertura ufficiale della festa sarà preceduta da numerosi appuntamenti.</w:t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sz w:val="24"/>
          <w:szCs w:val="24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auto"/>
          <w:sz w:val="24"/>
          <w:szCs w:val="24"/>
          <w:lang w:val="it-IT" w:eastAsia="zh-CN" w:bidi="ar-SA"/>
        </w:rPr>
        <w:t xml:space="preserve">Mercoledì 24 </w:t>
      </w:r>
      <w:r>
        <w:rPr>
          <w:rFonts w:eastAsia="Times New Roman" w:cs="Times New Roman" w:ascii="Calibri" w:hAnsi="Calibri"/>
          <w:i w:val="false"/>
          <w:iCs w:val="false"/>
          <w:color w:val="auto"/>
          <w:sz w:val="24"/>
          <w:szCs w:val="24"/>
          <w:lang w:val="it-IT" w:eastAsia="zh-CN" w:bidi="ar-SA"/>
        </w:rPr>
        <w:t>settembre alle 20.30 sarà inaugurata la mostra “</w:t>
      </w:r>
      <w:r>
        <w:rPr>
          <w:rFonts w:eastAsia="Times New Roman" w:cs="Times New Roman" w:ascii="Calibri" w:hAnsi="Calibri"/>
          <w:i w:val="false"/>
          <w:iCs w:val="false"/>
          <w:color w:val="auto"/>
          <w:kern w:val="0"/>
          <w:sz w:val="24"/>
          <w:szCs w:val="24"/>
          <w:lang w:val="it-IT" w:eastAsia="zh-CN" w:bidi="ar-SA"/>
        </w:rPr>
        <w:t>L</w:t>
      </w:r>
      <w:r>
        <w:rPr>
          <w:rFonts w:eastAsia="Times New Roman" w:cs="Times New Roman" w:ascii="Calibri" w:hAnsi="Calibri"/>
          <w:i w:val="false"/>
          <w:iCs w:val="false"/>
          <w:color w:val="auto"/>
          <w:sz w:val="24"/>
          <w:szCs w:val="24"/>
          <w:lang w:val="it-IT" w:eastAsia="zh-CN" w:bidi="ar-SA"/>
        </w:rPr>
        <w:t>o scenario ritrovato”, allestita dall’associazione Amici di San Potito presso la sede del Mutuo Soccorso in via Mazzini e dedicata al pittore Giulio Avveduti.</w:t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sz w:val="24"/>
          <w:szCs w:val="24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auto"/>
          <w:kern w:val="0"/>
          <w:sz w:val="24"/>
          <w:szCs w:val="24"/>
          <w:lang w:val="it-IT" w:eastAsia="zh-CN" w:bidi="ar-SA"/>
        </w:rPr>
        <w:t xml:space="preserve">Giovedì 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auto"/>
          <w:sz w:val="24"/>
          <w:szCs w:val="24"/>
          <w:lang w:val="it-IT" w:eastAsia="zh-CN" w:bidi="ar-SA"/>
        </w:rPr>
        <w:t>25</w:t>
      </w:r>
      <w:r>
        <w:rPr>
          <w:rFonts w:eastAsia="Times New Roman" w:cs="Times New Roman" w:ascii="Calibri" w:hAnsi="Calibri"/>
          <w:i w:val="false"/>
          <w:iCs w:val="false"/>
          <w:color w:val="auto"/>
          <w:sz w:val="24"/>
          <w:szCs w:val="24"/>
          <w:lang w:val="it-IT" w:eastAsia="zh-CN" w:bidi="ar-SA"/>
        </w:rPr>
        <w:t xml:space="preserve"> settembre sarà la volta, alle 19, dell’inaugurazione di </w:t>
      </w:r>
      <w:r>
        <w:rPr>
          <w:rFonts w:eastAsia="Times New Roman" w:cs="Times New Roman" w:ascii="Calibri" w:hAnsi="Calibri"/>
          <w:b w:val="false"/>
          <w:i w:val="false"/>
          <w:iCs w:val="false"/>
          <w:color w:val="000000"/>
          <w:spacing w:val="0"/>
          <w:sz w:val="24"/>
          <w:szCs w:val="24"/>
          <w:lang w:val="it-IT" w:eastAsia="zh-CN" w:bidi="ar-SA"/>
        </w:rPr>
        <w:t>“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pacing w:val="0"/>
          <w:sz w:val="24"/>
          <w:szCs w:val="24"/>
          <w:lang w:val="it-IT" w:eastAsia="zh-CN" w:bidi="ar-SA"/>
        </w:rPr>
        <w:t>L’istante in scena</w:t>
      </w:r>
      <w:r>
        <w:rPr>
          <w:rFonts w:eastAsia="Times New Roman" w:cs="Times New Roman" w:ascii="Calibri" w:hAnsi="Calibri"/>
          <w:b w:val="false"/>
          <w:i w:val="false"/>
          <w:iCs w:val="false"/>
          <w:color w:val="000000"/>
          <w:spacing w:val="0"/>
          <w:sz w:val="24"/>
          <w:szCs w:val="24"/>
          <w:lang w:val="it-IT" w:eastAsia="zh-CN" w:bidi="ar-SA"/>
        </w:rPr>
        <w:t>”</w:t>
      </w:r>
      <w:r>
        <w:rPr>
          <w:rFonts w:eastAsia="Times New Roman" w:cs="Times New Roman" w:ascii="Calibri" w:hAnsi="Calibri"/>
          <w:b w:val="false"/>
          <w:i/>
          <w:iCs w:val="false"/>
          <w:color w:val="000000"/>
          <w:spacing w:val="0"/>
          <w:sz w:val="24"/>
          <w:szCs w:val="24"/>
          <w:lang w:val="it-IT" w:eastAsia="zh-CN" w:bidi="ar-SA"/>
        </w:rPr>
        <w:t>,</w:t>
      </w:r>
      <w:r>
        <w:rPr>
          <w:rFonts w:eastAsia="Times New Roman" w:cs="Times New Roman" w:ascii="Calibri" w:hAnsi="Calibri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val="it-IT" w:eastAsia="zh-CN" w:bidi="ar-SA"/>
        </w:rPr>
        <w:t xml:space="preserve"> mostra fotografica curata da Patrizia Carroli e Andrea Pezzi e allestita con il patrimonio iconografico della Fototeca comunale presso la manica recentemente restaurata dell’ex convento di San Francesco. Corredata da notizie storiche ricavate dalle carte dell’Archivio storico, </w:t>
      </w:r>
      <w:r>
        <w:rPr>
          <w:rFonts w:eastAsia="Times New Roman" w:cs="Times New Roman" w:ascii="Calibri" w:hAnsi="Calibri"/>
          <w:b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lang w:val="it-IT" w:eastAsia="zh-CN" w:bidi="ar-SA"/>
        </w:rPr>
        <w:t>la mostra</w:t>
      </w:r>
      <w:r>
        <w:rPr>
          <w:rFonts w:eastAsia="Times New Roman" w:cs="Times New Roman" w:ascii="Calibri" w:hAnsi="Calibri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val="it-IT" w:eastAsia="zh-CN" w:bidi="ar-SA"/>
        </w:rPr>
        <w:t xml:space="preserve"> intende restituire alla cittadinanza una mappa dei diversi scenari del divertimento presenti in città a partire dal Secondo Dopoguerra, quando il </w:t>
      </w:r>
      <w:r>
        <w:rPr>
          <w:rFonts w:eastAsia="Times New Roman" w:cs="Times New Roman" w:ascii="Calibri" w:hAnsi="Calibri"/>
          <w:b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lang w:val="it-IT" w:eastAsia="zh-CN" w:bidi="ar-SA"/>
        </w:rPr>
        <w:t>t</w:t>
      </w:r>
      <w:r>
        <w:rPr>
          <w:rFonts w:eastAsia="Times New Roman" w:cs="Times New Roman" w:ascii="Calibri" w:hAnsi="Calibri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val="it-IT" w:eastAsia="zh-CN" w:bidi="ar-SA"/>
        </w:rPr>
        <w:t>eatro cittadino per</w:t>
      </w:r>
      <w:r>
        <w:rPr>
          <w:rFonts w:eastAsia="Times New Roman" w:cs="Times New Roman" w:ascii="Calibri" w:hAnsi="Calibri"/>
          <w:b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lang w:val="it-IT" w:eastAsia="zh-CN" w:bidi="ar-SA"/>
        </w:rPr>
        <w:t>s</w:t>
      </w:r>
      <w:r>
        <w:rPr>
          <w:rFonts w:eastAsia="Times New Roman" w:cs="Times New Roman" w:ascii="Calibri" w:hAnsi="Calibri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val="it-IT" w:eastAsia="zh-CN" w:bidi="ar-SA"/>
        </w:rPr>
        <w:t>e l’esclusività di luogo deputato agli spettacoli, alle musiche e alle danze.</w:t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sz w:val="24"/>
          <w:szCs w:val="24"/>
        </w:rPr>
      </w:pPr>
      <w:r>
        <w:rPr>
          <w:rFonts w:eastAsia="Times New Roman" w:cs="Times New Roman" w:ascii="Calibri" w:hAnsi="Calibri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val="it-IT" w:eastAsia="zh-CN" w:bidi="ar-SA"/>
        </w:rPr>
        <w:t xml:space="preserve">In serata, alle 21, l’appuntamento sarà alla </w:t>
      </w:r>
      <w:r>
        <w:rPr>
          <w:rFonts w:eastAsia="Times New Roman" w:cs="Times New Roman" w:ascii="Calibri" w:hAnsi="Calibri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lang w:val="it-IT" w:eastAsia="zh-CN" w:bidi="ar-SA"/>
        </w:rPr>
        <w:t>B</w:t>
      </w:r>
      <w:r>
        <w:rPr>
          <w:rFonts w:eastAsia="Times New Roman" w:cs="Times New Roman" w:ascii="Calibri" w:hAnsi="Calibri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val="it-IT" w:eastAsia="zh-CN" w:bidi="ar-SA"/>
        </w:rPr>
        <w:t>ottega dello Sguardo</w:t>
      </w:r>
      <w:r>
        <w:rPr>
          <w:rFonts w:eastAsia="Times New Roman" w:cs="Times New Roman" w:ascii="Calibri" w:hAnsi="Calibri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val="it-IT" w:eastAsia="zh-CN" w:bidi="ar-SA"/>
        </w:rPr>
        <w:t xml:space="preserve"> di via Farini con “Utopia e utopie. Luca Ronconi e il tempo presente”, incontro guidato da Paola Bigatto. A dieci anni dalla morte del grande maestro teatrale, l’attrice e regista condurrà il pubblico alla scoperta della genesi e della difficile vita di uno spettacolo di 50 anni fa, “Utopia”, colte nel confronto con un gruppo di giovani allievi attori.</w:t>
      </w:r>
    </w:p>
    <w:p>
      <w:pPr>
        <w:pStyle w:val="Normal"/>
        <w:bidi w:val="0"/>
        <w:ind w:left="0" w:right="0" w:firstLine="113"/>
        <w:jc w:val="both"/>
        <w:rPr>
          <w:rFonts w:eastAsia="Times New Roman" w:cs="Calibri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lang w:val="it-IT" w:eastAsia="it-IT" w:bidi="ar-SA"/>
        </w:rPr>
      </w:pPr>
      <w:r>
        <w:rPr>
          <w:rFonts w:eastAsia="Times New Roman" w:cs="Calibri"/>
          <w:b w:val="false"/>
          <w:i w:val="false"/>
          <w:caps w:val="false"/>
          <w:smallCaps w:val="false"/>
          <w:color w:val="000000"/>
          <w:spacing w:val="0"/>
          <w:lang w:val="it-IT" w:eastAsia="it-IT" w:bidi="ar-SA"/>
        </w:rPr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i/>
          <w:i/>
          <w:iCs/>
          <w:sz w:val="24"/>
          <w:szCs w:val="24"/>
        </w:rPr>
      </w:pPr>
      <w:r>
        <w:rPr>
          <w:rFonts w:eastAsia="Times New Roman" w:cs="Calibri" w:ascii="Calibri" w:hAnsi="Calibri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  <w:lang w:val="it-IT" w:eastAsia="it-IT" w:bidi="ar-SA"/>
        </w:rPr>
        <w:t>La Festa di San Michele è organizzata dall’Area Cultura del Comune di Bagnacavallo con la collaborazione di associazioni di volontariato, Parrocchia e operatori culturali e con il supporto di numerose imprese. Gode del patrocinio e del contributo della Regione Emilia-Romagna e del patrocinio d</w:t>
      </w:r>
      <w:r>
        <w:rPr>
          <w:rFonts w:eastAsia="Times New Roman" w:cs="Calibri" w:ascii="Calibri" w:hAnsi="Calibri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  <w:lang w:val="it-IT" w:eastAsia="it-IT" w:bidi="ar-SA"/>
        </w:rPr>
        <w:t xml:space="preserve">ella </w:t>
      </w:r>
      <w:r>
        <w:rPr>
          <w:rFonts w:eastAsia="Times New Roman" w:cs="Calibri" w:ascii="Calibri" w:hAnsi="Calibri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  <w:lang w:val="it-IT" w:eastAsia="it-IT" w:bidi="ar-SA"/>
        </w:rPr>
        <w:t xml:space="preserve">Provincia di Ravenna e </w:t>
      </w:r>
      <w:r>
        <w:rPr>
          <w:rFonts w:eastAsia="Times New Roman" w:cs="Calibri" w:ascii="Calibri" w:hAnsi="Calibri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  <w:lang w:val="it-IT" w:eastAsia="it-IT" w:bidi="ar-SA"/>
        </w:rPr>
        <w:t>dell’</w:t>
      </w:r>
      <w:r>
        <w:rPr>
          <w:rFonts w:eastAsia="Times New Roman" w:cs="Calibri" w:ascii="Calibri" w:hAnsi="Calibri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  <w:lang w:val="it-IT" w:eastAsia="it-IT" w:bidi="ar-SA"/>
        </w:rPr>
        <w:t>Unione dei Comuni della Bassa Romagna. Main sponsor sono Società Padana Energia, Calzaturificio Emanuela, Terremerse, Orva, Deco, BCC ravennate forlivese e imolese.</w:t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i/>
          <w:i/>
          <w:iCs/>
          <w:sz w:val="24"/>
          <w:szCs w:val="24"/>
        </w:rPr>
      </w:pPr>
      <w:r>
        <w:rPr>
          <w:rFonts w:ascii="Calibri" w:hAnsi="Calibri"/>
          <w:i/>
          <w:iCs/>
          <w:sz w:val="24"/>
          <w:szCs w:val="24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sz w:val="24"/>
          <w:szCs w:val="24"/>
        </w:rPr>
      </w:pPr>
      <w:r>
        <w:rPr>
          <w:rFonts w:cs="Calibri" w:ascii="Calibri" w:hAnsi="Calibri"/>
          <w:i w:val="false"/>
          <w:iCs w:val="false"/>
          <w:sz w:val="24"/>
          <w:szCs w:val="24"/>
        </w:rPr>
        <w:t xml:space="preserve">Per info e </w:t>
      </w:r>
      <w:r>
        <w:rPr>
          <w:rFonts w:eastAsia="Times New Roman" w:cs="Calibri" w:ascii="Calibri" w:hAnsi="Calibri"/>
          <w:i w:val="false"/>
          <w:iCs w:val="false"/>
          <w:color w:val="auto"/>
          <w:kern w:val="0"/>
          <w:sz w:val="24"/>
          <w:szCs w:val="24"/>
          <w:lang w:val="it-IT" w:eastAsia="zh-CN" w:bidi="ar-SA"/>
        </w:rPr>
        <w:t>aggiornamenti</w:t>
      </w:r>
      <w:r>
        <w:rPr>
          <w:rFonts w:cs="Calibri" w:ascii="Calibri" w:hAnsi="Calibri"/>
          <w:i w:val="false"/>
          <w:iCs w:val="false"/>
          <w:sz w:val="24"/>
          <w:szCs w:val="24"/>
        </w:rPr>
        <w:t>:</w:t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sz w:val="24"/>
          <w:szCs w:val="24"/>
        </w:rPr>
      </w:pPr>
      <w:r>
        <w:rPr>
          <w:rFonts w:cs="Calibri" w:ascii="Calibri" w:hAnsi="Calibri"/>
          <w:i w:val="false"/>
          <w:iCs w:val="false"/>
          <w:sz w:val="24"/>
          <w:szCs w:val="24"/>
        </w:rPr>
        <w:t>0545 280890-864</w:t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sz w:val="24"/>
          <w:szCs w:val="24"/>
        </w:rPr>
      </w:pPr>
      <w:r>
        <w:rPr>
          <w:rFonts w:cs="Calibri" w:ascii="Calibri" w:hAnsi="Calibri"/>
          <w:i w:val="false"/>
          <w:iCs w:val="false"/>
          <w:sz w:val="24"/>
          <w:szCs w:val="24"/>
        </w:rPr>
        <w:t>info@festasanmichele.it</w:t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sz w:val="24"/>
          <w:szCs w:val="24"/>
        </w:rPr>
      </w:pPr>
      <w:r>
        <w:rPr>
          <w:rFonts w:cs="Calibri" w:ascii="Calibri" w:hAnsi="Calibri"/>
          <w:i w:val="false"/>
          <w:iCs w:val="false"/>
          <w:sz w:val="24"/>
          <w:szCs w:val="24"/>
        </w:rPr>
        <w:t>Facebook e Instagram @festasanmichele</w:t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sz w:val="24"/>
          <w:szCs w:val="24"/>
        </w:rPr>
      </w:pPr>
      <w:r>
        <w:rPr>
          <w:rFonts w:cs="Calibri" w:ascii="Calibri" w:hAnsi="Calibri"/>
          <w:i w:val="false"/>
          <w:iCs w:val="false"/>
          <w:sz w:val="24"/>
          <w:szCs w:val="24"/>
        </w:rPr>
        <w:t>www.festasanmichele.it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sz w:val="24"/>
          <w:szCs w:val="24"/>
        </w:rPr>
      </w:pPr>
      <w:r>
        <w:rPr>
          <w:rFonts w:cs="Calibri" w:ascii="Calibri" w:hAnsi="Calibri"/>
          <w:i w:val="false"/>
          <w:iCs w:val="false"/>
          <w:sz w:val="24"/>
          <w:szCs w:val="24"/>
        </w:rPr>
        <w:t>(</w:t>
      </w:r>
      <w:r>
        <w:rPr>
          <w:rFonts w:cs="Calibri" w:ascii="Calibri" w:hAnsi="Calibri"/>
          <w:i/>
          <w:iCs/>
          <w:sz w:val="24"/>
          <w:szCs w:val="24"/>
        </w:rPr>
        <w:t>281/25</w:t>
      </w:r>
      <w:r>
        <w:rPr>
          <w:rFonts w:cs="Calibri" w:ascii="Calibri" w:hAnsi="Calibri"/>
          <w:i w:val="false"/>
          <w:iCs w:val="false"/>
          <w:sz w:val="24"/>
          <w:szCs w:val="24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95425" cy="65722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4720" cy="656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0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0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47160" rIns="47160" tIns="47160" bIns="471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7.65pt;height:51.6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0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0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23390" cy="74612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22600" cy="745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47160" rIns="47160" tIns="47160" bIns="471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5.6pt;height:58.6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0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3585" cy="86423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038" t="-2816" r="-3038" b="-2816"/>
                  <a:stretch>
                    <a:fillRect/>
                  </a:stretch>
                </pic:blipFill>
                <pic:spPr bwMode="auto">
                  <a:xfrm>
                    <a:off x="0" y="0"/>
                    <a:ext cx="743585" cy="864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Titolo1">
    <w:name w:val="Heading 1"/>
    <w:basedOn w:val="Normal"/>
    <w:qFormat/>
    <w:pPr>
      <w:widowControl w:val="false"/>
      <w:numPr>
        <w:ilvl w:val="0"/>
        <w:numId w:val="1"/>
      </w:numPr>
      <w:spacing w:before="240" w:after="120"/>
      <w:outlineLvl w:val="0"/>
    </w:pPr>
    <w:rPr>
      <w:rFonts w:eastAsia="SimSun" w:cs="Arial"/>
      <w:b/>
      <w:bCs/>
      <w:sz w:val="36"/>
      <w:szCs w:val="36"/>
      <w:lang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>
    <w:name w:val="Heading 3"/>
    <w:basedOn w:val="Normal"/>
    <w:qFormat/>
    <w:pPr>
      <w:widowControl w:val="false"/>
      <w:numPr>
        <w:ilvl w:val="2"/>
        <w:numId w:val="1"/>
      </w:numPr>
      <w:spacing w:before="140" w:after="120"/>
      <w:outlineLvl w:val="2"/>
    </w:pPr>
    <w:rPr>
      <w:rFonts w:eastAsia="SimSun" w:cs="Arial"/>
      <w:b/>
      <w:bCs/>
      <w:sz w:val="28"/>
      <w:szCs w:val="28"/>
      <w:lang w:bidi="hi-IN"/>
    </w:rPr>
  </w:style>
  <w:style w:type="paragraph" w:styleId="Titolo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Carpredefinitoparagrafo2" w:customStyle="1">
    <w:name w:val="Car. predefinito paragrafo2"/>
    <w:qFormat/>
    <w:rPr/>
  </w:style>
  <w:style w:type="character" w:styleId="Caratterepredefinitoparagrafo" w:customStyle="1">
    <w:name w:val="Carattere predefinito paragrafo"/>
    <w:qFormat/>
    <w:rPr/>
  </w:style>
  <w:style w:type="character" w:styleId="AbsatzStandardschriftart" w:customStyle="1">
    <w:name w:val="Absatz-Standardschriftart"/>
    <w:qFormat/>
    <w:rPr/>
  </w:style>
  <w:style w:type="character" w:styleId="WWAbsatzStandardschriftart" w:customStyle="1">
    <w:name w:val="WW-Absatz-Standardschriftart"/>
    <w:qFormat/>
    <w:rPr/>
  </w:style>
  <w:style w:type="character" w:styleId="WWAbsatzStandardschriftart1" w:customStyle="1">
    <w:name w:val="WW-Absatz-Standardschriftart1"/>
    <w:qFormat/>
    <w:rPr/>
  </w:style>
  <w:style w:type="character" w:styleId="WWAbsatzStandardschriftart11" w:customStyle="1">
    <w:name w:val="WW-Absatz-Standardschriftart11"/>
    <w:qFormat/>
    <w:rPr/>
  </w:style>
  <w:style w:type="character" w:styleId="WWAbsatzStandardschriftart111" w:customStyle="1">
    <w:name w:val="WW-Absatz-Standardschriftart111"/>
    <w:qFormat/>
    <w:rPr/>
  </w:style>
  <w:style w:type="character" w:styleId="WWAbsatzStandardschriftart1111" w:customStyle="1">
    <w:name w:val="WW-Absatz-Standardschriftart1111"/>
    <w:qFormat/>
    <w:rPr/>
  </w:style>
  <w:style w:type="character" w:styleId="WWAbsatzStandardschriftart11111" w:customStyle="1">
    <w:name w:val="WW-Absatz-Standardschriftart11111"/>
    <w:qFormat/>
    <w:rPr/>
  </w:style>
  <w:style w:type="character" w:styleId="WWAbsatzStandardschriftart111111" w:customStyle="1">
    <w:name w:val="WW-Absatz-Standardschriftart111111"/>
    <w:qFormat/>
    <w:rPr/>
  </w:style>
  <w:style w:type="character" w:styleId="WWAbsatzStandardschriftart1111111" w:customStyle="1">
    <w:name w:val="WW-Absatz-Standardschriftart1111111"/>
    <w:qFormat/>
    <w:rPr/>
  </w:style>
  <w:style w:type="character" w:styleId="WWAbsatzStandardschriftart11111111" w:customStyle="1">
    <w:name w:val="WW-Absatz-Standardschriftart11111111"/>
    <w:qFormat/>
    <w:rPr/>
  </w:style>
  <w:style w:type="character" w:styleId="WWAbsatzStandardschriftart111111111" w:customStyle="1">
    <w:name w:val="WW-Absatz-Standardschriftart111111111"/>
    <w:qFormat/>
    <w:rPr/>
  </w:style>
  <w:style w:type="character" w:styleId="WWAbsatzStandardschriftart1111111111" w:customStyle="1">
    <w:name w:val="WW-Absatz-Standardschriftart1111111111"/>
    <w:qFormat/>
    <w:rPr/>
  </w:style>
  <w:style w:type="character" w:styleId="WWAbsatzStandardschriftart11111111111" w:customStyle="1">
    <w:name w:val="WW-Absatz-Standardschriftart11111111111"/>
    <w:qFormat/>
    <w:rPr/>
  </w:style>
  <w:style w:type="character" w:styleId="WWAbsatzStandardschriftart111111111111" w:customStyle="1">
    <w:name w:val="WW-Absatz-Standardschriftart111111111111"/>
    <w:qFormat/>
    <w:rPr/>
  </w:style>
  <w:style w:type="character" w:styleId="WWAbsatzStandardschriftart1111111111111" w:customStyle="1">
    <w:name w:val="WW-Absatz-Standardschriftart1111111111111"/>
    <w:qFormat/>
    <w:rPr/>
  </w:style>
  <w:style w:type="character" w:styleId="WWAbsatzStandardschriftart11111111111111" w:customStyle="1">
    <w:name w:val="WW-Absatz-Standardschriftart11111111111111"/>
    <w:qFormat/>
    <w:rPr/>
  </w:style>
  <w:style w:type="character" w:styleId="WWAbsatzStandardschriftart111111111111111" w:customStyle="1">
    <w:name w:val="WW-Absatz-Standardschriftart111111111111111"/>
    <w:qFormat/>
    <w:rPr/>
  </w:style>
  <w:style w:type="character" w:styleId="WWCaratterepredefinitoparagrafo" w:customStyle="1">
    <w:name w:val="WW-Carattere predefinito paragrafo"/>
    <w:qFormat/>
    <w:rPr/>
  </w:style>
  <w:style w:type="character" w:styleId="WW8Num2z0" w:customStyle="1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Pr>
      <w:rFonts w:ascii="Courier New" w:hAnsi="Courier New" w:cs="Courier New"/>
    </w:rPr>
  </w:style>
  <w:style w:type="character" w:styleId="WW8Num2z2" w:customStyle="1">
    <w:name w:val="WW8Num2z2"/>
    <w:qFormat/>
    <w:rPr>
      <w:rFonts w:ascii="Wingdings" w:hAnsi="Wingdings" w:cs="Wingdings"/>
    </w:rPr>
  </w:style>
  <w:style w:type="character" w:styleId="WW8Num2z3" w:customStyle="1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AbsatzStandardschriftart1111111111111111" w:customStyle="1">
    <w:name w:val="WW-Absatz-Standardschriftart1111111111111111"/>
    <w:qFormat/>
    <w:rPr/>
  </w:style>
  <w:style w:type="character" w:styleId="WWAbsatzStandardschriftart11111111111111111" w:customStyle="1">
    <w:name w:val="WW-Absatz-Standardschriftart11111111111111111"/>
    <w:qFormat/>
    <w:rPr/>
  </w:style>
  <w:style w:type="character" w:styleId="WWAbsatzStandardschriftart111111111111111111" w:customStyle="1">
    <w:name w:val="WW-Absatz-Standardschriftart111111111111111111"/>
    <w:qFormat/>
    <w:rPr/>
  </w:style>
  <w:style w:type="character" w:styleId="WWAbsatzStandardschriftart1111111111111111111" w:customStyle="1">
    <w:name w:val="WW-Absatz-Standardschriftart1111111111111111111"/>
    <w:qFormat/>
    <w:rPr/>
  </w:style>
  <w:style w:type="character" w:styleId="WWCaratterepredefinitoparagrafo1" w:customStyle="1">
    <w:name w:val="WW-Carattere predefinito paragrafo1"/>
    <w:qFormat/>
    <w:rPr/>
  </w:style>
  <w:style w:type="character" w:styleId="WWAbsatzStandardschriftart11111111111111111111" w:customStyle="1">
    <w:name w:val="WW-Absatz-Standardschriftart11111111111111111111"/>
    <w:qFormat/>
    <w:rPr/>
  </w:style>
  <w:style w:type="character" w:styleId="WWAbsatzStandardschriftart111111111111111111111" w:customStyle="1">
    <w:name w:val="WW-Absatz-Standardschriftart111111111111111111111"/>
    <w:qFormat/>
    <w:rPr/>
  </w:style>
  <w:style w:type="character" w:styleId="WWAbsatzStandardschriftart1111111111111111111111" w:customStyle="1">
    <w:name w:val="WW-Absatz-Standardschriftart1111111111111111111111"/>
    <w:qFormat/>
    <w:rPr/>
  </w:style>
  <w:style w:type="character" w:styleId="WWAbsatzStandardschriftart11111111111111111111111" w:customStyle="1">
    <w:name w:val="WW-Absatz-Standardschriftart11111111111111111111111"/>
    <w:qFormat/>
    <w:rPr/>
  </w:style>
  <w:style w:type="character" w:styleId="WWAbsatzStandardschriftart111111111111111111111111" w:customStyle="1">
    <w:name w:val="WW-Absatz-Standardschriftart111111111111111111111111"/>
    <w:qFormat/>
    <w:rPr/>
  </w:style>
  <w:style w:type="character" w:styleId="WWAbsatzStandardschriftart1111111111111111111111111" w:customStyle="1">
    <w:name w:val="WW-Absatz-Standardschriftart1111111111111111111111111"/>
    <w:qFormat/>
    <w:rPr/>
  </w:style>
  <w:style w:type="character" w:styleId="WWAbsatzStandardschriftart11111111111111111111111111" w:customStyle="1">
    <w:name w:val="WW-Absatz-Standardschriftart11111111111111111111111111"/>
    <w:qFormat/>
    <w:rPr/>
  </w:style>
  <w:style w:type="character" w:styleId="WWAbsatzStandardschriftart111111111111111111111111111" w:customStyle="1">
    <w:name w:val="WW-Absatz-Standardschriftart111111111111111111111111111"/>
    <w:qFormat/>
    <w:rPr/>
  </w:style>
  <w:style w:type="character" w:styleId="WWAbsatzStandardschriftart1111111111111111111111111111" w:customStyle="1">
    <w:name w:val="WW-Absatz-Standardschriftart1111111111111111111111111111"/>
    <w:qFormat/>
    <w:rPr/>
  </w:style>
  <w:style w:type="character" w:styleId="WWAbsatzStandardschriftart11111111111111111111111111111" w:customStyle="1">
    <w:name w:val="WW-Absatz-Standardschriftart11111111111111111111111111111"/>
    <w:qFormat/>
    <w:rPr/>
  </w:style>
  <w:style w:type="character" w:styleId="WWAbsatzStandardschriftart111111111111111111111111111111" w:customStyle="1">
    <w:name w:val="WW-Absatz-Standardschriftart111111111111111111111111111111"/>
    <w:qFormat/>
    <w:rPr/>
  </w:style>
  <w:style w:type="character" w:styleId="WWAbsatzStandardschriftart1111111111111111111111111111111" w:customStyle="1">
    <w:name w:val="WW-Absatz-Standardschriftart1111111111111111111111111111111"/>
    <w:qFormat/>
    <w:rPr/>
  </w:style>
  <w:style w:type="character" w:styleId="WWAbsatzStandardschriftart11111111111111111111111111111111" w:customStyle="1">
    <w:name w:val="WW-Absatz-Standardschriftart11111111111111111111111111111111"/>
    <w:qFormat/>
    <w:rPr/>
  </w:style>
  <w:style w:type="character" w:styleId="WWAbsatzStandardschriftart111111111111111111111111111111111" w:customStyle="1">
    <w:name w:val="WW-Absatz-Standardschriftart111111111111111111111111111111111"/>
    <w:qFormat/>
    <w:rPr/>
  </w:style>
  <w:style w:type="character" w:styleId="WWAbsatzStandardschriftart1111111111111111111111111111111111" w:customStyle="1">
    <w:name w:val="WW-Absatz-Standardschriftart1111111111111111111111111111111111"/>
    <w:qFormat/>
    <w:rPr/>
  </w:style>
  <w:style w:type="character" w:styleId="WWAbsatzStandardschriftart11111111111111111111111111111111111" w:customStyle="1">
    <w:name w:val="WW-Absatz-Standardschriftart11111111111111111111111111111111111"/>
    <w:qFormat/>
    <w:rPr/>
  </w:style>
  <w:style w:type="character" w:styleId="WWAbsatzStandardschriftart111111111111111111111111111111111111" w:customStyle="1">
    <w:name w:val="WW-Absatz-Standardschriftart111111111111111111111111111111111111"/>
    <w:qFormat/>
    <w:rPr/>
  </w:style>
  <w:style w:type="character" w:styleId="WWAbsatzStandardschriftart1111111111111111111111111111111111111" w:customStyle="1">
    <w:name w:val="WW-Absatz-Standardschriftart1111111111111111111111111111111111111"/>
    <w:qFormat/>
    <w:rPr/>
  </w:style>
  <w:style w:type="character" w:styleId="WWAbsatzStandardschriftart11111111111111111111111111111111111111" w:customStyle="1">
    <w:name w:val="WW-Absatz-Standardschriftart11111111111111111111111111111111111111"/>
    <w:qFormat/>
    <w:rPr/>
  </w:style>
  <w:style w:type="character" w:styleId="WWAbsatzStandardschriftart111111111111111111111111111111111111111" w:customStyle="1">
    <w:name w:val="WW-Absatz-Standardschriftart111111111111111111111111111111111111111"/>
    <w:qFormat/>
    <w:rPr/>
  </w:style>
  <w:style w:type="character" w:styleId="WWAbsatzStandardschriftart1111111111111111111111111111111111111111" w:customStyle="1">
    <w:name w:val="WW-Absatz-Standardschriftart1111111111111111111111111111111111111111"/>
    <w:qFormat/>
    <w:rPr/>
  </w:style>
  <w:style w:type="character" w:styleId="WWAbsatzStandardschriftart11111111111111111111111111111111111111111" w:customStyle="1">
    <w:name w:val="WW-Absatz-Standardschriftart11111111111111111111111111111111111111111"/>
    <w:qFormat/>
    <w:rPr/>
  </w:style>
  <w:style w:type="character" w:styleId="WWAbsatzStandardschriftart111111111111111111111111111111111111111111" w:customStyle="1">
    <w:name w:val="WW-Absatz-Standardschriftart111111111111111111111111111111111111111111"/>
    <w:qFormat/>
    <w:rPr/>
  </w:style>
  <w:style w:type="character" w:styleId="WWAbsatzStandardschriftart1111111111111111111111111111111111111111111" w:customStyle="1">
    <w:name w:val="WW-Absatz-Standardschriftart1111111111111111111111111111111111111111111"/>
    <w:qFormat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Pr/>
  </w:style>
  <w:style w:type="character" w:styleId="WWCaratterepredefinitoparagrafo11" w:customStyle="1">
    <w:name w:val="WW-Carattere predefinito paragrafo11"/>
    <w:qFormat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Pr/>
  </w:style>
  <w:style w:type="character" w:styleId="WWCaratterepredefinitoparagrafo111" w:customStyle="1">
    <w:name w:val="WW-Carattere predefinito paragrafo111"/>
    <w:qFormat/>
    <w:rPr/>
  </w:style>
  <w:style w:type="character" w:styleId="WWCaratterepredefinitoparagrafo1111" w:customStyle="1">
    <w:name w:val="WW-Carattere predefinito paragrafo1111"/>
    <w:qFormat/>
    <w:rPr/>
  </w:style>
  <w:style w:type="character" w:styleId="CollegamentoInternet" w:customStyle="1">
    <w:name w:val="Collegamento Internet"/>
    <w:basedOn w:val="WWCaratterepredefinitoparagrafo1111"/>
    <w:rPr>
      <w:color w:val="0000FF"/>
      <w:u w:val="single"/>
    </w:rPr>
  </w:style>
  <w:style w:type="character" w:styleId="CollegamentoInternetvisitato" w:customStyle="1">
    <w:name w:val="Collegamento Internet visitato"/>
    <w:basedOn w:val="WWCaratterepredefinitoparagrafo1111"/>
    <w:rPr>
      <w:color w:val="800080"/>
      <w:u w:val="single"/>
    </w:rPr>
  </w:style>
  <w:style w:type="character" w:styleId="Enfasiforte" w:customStyle="1">
    <w:name w:val="Enfasi forte"/>
    <w:qFormat/>
    <w:rPr>
      <w:b/>
      <w:bCs/>
    </w:rPr>
  </w:style>
  <w:style w:type="character" w:styleId="Enfasi" w:customStyle="1">
    <w:name w:val="Enfasi"/>
    <w:qFormat/>
    <w:rPr>
      <w:i/>
      <w:iCs/>
    </w:rPr>
  </w:style>
  <w:style w:type="character" w:styleId="Carpredefinitoparagrafo1" w:customStyle="1">
    <w:name w:val="Car. predefinito paragrafo1"/>
    <w:qFormat/>
    <w:rPr/>
  </w:style>
  <w:style w:type="character" w:styleId="Appleconvertedspace" w:customStyle="1">
    <w:name w:val="apple-converted-space"/>
    <w:basedOn w:val="Carpredefinitoparagrafo1"/>
    <w:qFormat/>
    <w:rPr/>
  </w:style>
  <w:style w:type="character" w:styleId="Punti" w:customStyle="1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 w:customStyle="1">
    <w:name w:val="Carattere di numerazione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principale">
    <w:name w:val="Title"/>
    <w:basedOn w:val="Normal"/>
    <w:qFormat/>
    <w:pPr>
      <w:jc w:val="center"/>
    </w:pPr>
    <w:rPr>
      <w:b/>
      <w:bCs/>
      <w:sz w:val="56"/>
      <w:szCs w:val="5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Titolo11" w:customStyle="1">
    <w:name w:val="Titolo1"/>
    <w:basedOn w:val="Normal"/>
    <w:next w:val="Sottotitolo"/>
    <w:qFormat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</w:rPr>
  </w:style>
  <w:style w:type="paragraph" w:styleId="WWIntestazione" w:customStyle="1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 w:customStyle="1">
    <w:name w:val="Corpo del testo 31"/>
    <w:basedOn w:val="Normal"/>
    <w:qFormat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paragraph" w:styleId="Testocitato" w:customStyle="1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 w:customStyle="1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hi-IN" w:bidi="hi-IN"/>
    </w:rPr>
  </w:style>
  <w:style w:type="paragraph" w:styleId="CM2" w:customStyle="1">
    <w:name w:val="CM2"/>
    <w:basedOn w:val="Default"/>
    <w:qFormat/>
    <w:pPr>
      <w:spacing w:before="0" w:after="328"/>
    </w:pPr>
    <w:rPr>
      <w:lang w:eastAsia="ar-SA"/>
    </w:rPr>
  </w:style>
  <w:style w:type="paragraph" w:styleId="BodyText2">
    <w:name w:val="Body Text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kern w:val="0"/>
      <w:sz w:val="18"/>
      <w:szCs w:val="22"/>
      <w:lang w:val="it-IT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Application>Collabora_Office/6.4.10.55$Windows_X86_64 LibreOffice_project/ad0d65badf2d496e342d6f6da7b169bb507c203b</Application>
  <Pages>1</Pages>
  <Words>426</Words>
  <Characters>2495</Characters>
  <CharactersWithSpaces>2903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2022-05-13T08:24:44Z</dcterms:created>
  <dc:creator/>
  <dc:description/>
  <dc:language>it-IT</dc:language>
  <cp:lastModifiedBy/>
  <cp:lastPrinted>2025-09-06T09:22:46Z</cp:lastPrinted>
  <dcterms:modified xsi:type="dcterms:W3CDTF">2025-09-23T13:42:58Z</dcterms:modified>
  <cp:revision>46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