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Si sono conclusi nei giorni scorsi i lavori di sostituzione della copertura della piastra polivalente presso il Parco Montessori di via Togliatti a Bagnacavallo, una struttura ampiamente utilizzata dalle associazioni sportive del territorio.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L’intervento, del valore di 70mila euro interamente finanziati con risorse comunali, rientra in un più ampio percorso di riqualificazione della piastra e degli spogliatoi annessi. Nei mesi scorsi sono già stati realizzati il rifacimento della pavimentazione da gioco e opere di efficientamento energetico per un importo complessivo di 280mila euro, finanziati in parte dalla Regione Emilia-Romagna.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Nelle prossime settimane sono inoltre in programma gli ultimi interventi di riqualificazione, consistenti nell’installazione di sistemi di protezione in corrispondenza dei cordoli perimetrali, con l’obiettivo di completare i lavori prima dell’avvio della nuova stagione sportiva.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«Il nostro impegno per il miglioramento degli impianti sportivi è costante – afferma l’assessore ai Lavori pubblici </w:t>
      </w:r>
      <w:r>
        <w:rPr>
          <w:rFonts w:cs="Calibri" w:ascii="Calibri" w:hAnsi="Calibri"/>
          <w:sz w:val="25"/>
          <w:szCs w:val="25"/>
        </w:rPr>
        <w:t xml:space="preserve">e allo Sport </w:t>
      </w:r>
      <w:r>
        <w:rPr>
          <w:rFonts w:cs="Calibri" w:ascii="Calibri" w:hAnsi="Calibri"/>
          <w:sz w:val="25"/>
          <w:szCs w:val="25"/>
        </w:rPr>
        <w:t>Francesco Ravagli – perché riteniamo fondamentale il lavoro svolto dalle associazioni del territorio e la necessità di metterle nelle condizioni di operare in ambienti adeguati e confortevoli.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La struttura ospita infatti numerose attività, dal calcio alla pallavolo al basket, frequentate da centinaia di ragazze e ragazzi.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Nei nostri interventi prestiamo sempre grande attenzione anche al tema ambientale: in questo caso, grazie all’installazione dell’impianto fotovoltaico, delle schermature solari e di un sistema di accumulo e riutilizzo dell’acqua piovana, siamo riusciti a ridurre drasticamente i consumi dell’impianto, coniugando sport e sostenibilità.»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216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790" cy="6565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0" cy="65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6pt;height:51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2755" cy="7454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2240" cy="74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55pt;height:58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Application>Collabora_Office/6.4.10.55$Windows_X86_64 LibreOffice_project/ad0d65badf2d496e342d6f6da7b169bb507c203b</Application>
  <Pages>1</Pages>
  <Words>263</Words>
  <Characters>1706</Characters>
  <CharactersWithSpaces>1960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2025-07-15T13:18:30Z</dcterms:modified>
  <cp:revision>42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