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11</w:t>
      </w:r>
      <w:r>
        <w:rPr>
          <w:rFonts w:cs="Calibri" w:ascii="Calibri" w:hAnsi="Calibri"/>
          <w:b/>
          <w:sz w:val="30"/>
          <w:szCs w:val="30"/>
        </w:rPr>
        <w:t>.6.202</w:t>
      </w:r>
      <w:r>
        <w:rPr>
          <w:rFonts w:eastAsia="Times New Roman" w:cs="Calibri" w:ascii="Calibri" w:hAnsi="Calibri"/>
          <w:b/>
          <w:color w:val="auto"/>
          <w:sz w:val="30"/>
          <w:szCs w:val="30"/>
          <w:lang w:val="it-IT" w:eastAsia="zh-CN" w:bidi="ar-SA"/>
        </w:rPr>
        <w:t>5</w:t>
      </w:r>
    </w:p>
    <w:p>
      <w:pPr>
        <w:pStyle w:val="Normal"/>
        <w:rPr>
          <w:rFonts w:ascii="Calibri" w:hAnsi="Calibri" w:cs="Calibri"/>
          <w:color w:val="auto"/>
          <w:sz w:val="25"/>
          <w:szCs w:val="25"/>
        </w:rPr>
      </w:pPr>
      <w:r>
        <w:rPr>
          <w:rFonts w:cs="Calibri" w:ascii="Calibri" w:hAnsi="Calibri"/>
          <w:color w:val="auto"/>
          <w:sz w:val="25"/>
          <w:szCs w:val="25"/>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 xml:space="preserve">È stato presentato questa mattina presso l’albergo Antico Convento San Francesco di Bagnacavallo il programma della dodicesima edizione di Accademia Bizantina Camp, in calendario dal 21 giugno al 20 luglio negli spazi dell’ex convento. </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Il campus estivo di alta formazione musicale e teatrale si conferma come uno degli appuntamenti educativi e culturali più attesi dell’estate. Pensato per ragazze e ragazzi dagli 8 ai 16 anni, il Camp offre un’esperienza completa e immersiva, strutturata in tre turni settimanali (formula residenziale o non-residenziale). I primi due turni – 21-28 giugno e 4-11 luglio – hanno già raggiunto il numero massimo di iscritti, mentre è ancora possibile iscriversi al terzo turno, dal 13 al 20 luglio. I tre turni accoglieranno complessivamente 96 partecipanti, suddivisi tra formula residenziale e non-residenziale.</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Alla conferenza stampa sono intervenuti Alice Bisanti, direttrice artistica del Camp e docente di Accademia Bizantina, Valeria Montanari e Paolo Ballanti, anch’essi di Accademia Bizantina, Caterina Corzani, assessora alla Cultura del Comune di Bagnacavallo e Francesca Benini, responsabile dell’Area Cultura del Comune, insieme a Enzo Geminiani, presidente del Lions Club Bagnacavallo per l’anno lionistico 25-26, e a Raffaele Gordini, vicepresidente di Cofra-Conad. Erano presenti anche i gestori dell’albergo Fulvia Damiani e Paolo Camprini.</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Parteciperanno al Camp 96 giovani musicisti provenienti da diverse regioni italiane, dalla Francia e dalla Spagna, segno dell’attrattività crescente di un progetto che coniuga serietà formativa e passione artistica. In otto giorni intensi, i ragazzi prepareranno uno spettacolo musicale ispirato a un’opera della tradizione classica o barocca, il cui tema verrà svelato soltanto all’inizio di ciascun turno. Attraverso lo studio individuale dello strumento, le prove orchestrali, il teatro, i laboratori artistici e le attività di movimento, i partecipanti vivranno un percorso collettivo che culminerà nello spettacolo finale, aperto al pubblico.</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Le materie proposte comprendono lezioni individuali di strumento, musica d’insieme (musica da camera e orchestra), teatro, atelier d’arte, danze antiche e studio personale. Il programma include inoltre momenti di socialità: due concerti serali, due feste e una grande uscita collettiva.</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I docenti dell’edizione 2025 sono professionisti con comprovata esperienza formativa e artistica:</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Musica: Alice Bisanti, Valeria Montanari, Marco Radaelli, Marta Nahon, Anna Castellari, Ana Liz Ojeda, Laura Cavazzuti, Federico Tampieri, Paolo Ballanti, Marcella Ventura</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Teatro: Pietro Piva</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Arte: Margherita Tedaldi</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 xml:space="preserve">Tutte le attività si svolgono negli spazi dell’ex </w:t>
      </w:r>
      <w:r>
        <w:rPr>
          <w:rStyle w:val="Enfasi"/>
          <w:rFonts w:eastAsia="Times New Roman" w:cs="Calibri" w:ascii="Calibri" w:hAnsi="Calibri"/>
          <w:b w:val="false"/>
          <w:i w:val="false"/>
          <w:iCs w:val="false"/>
          <w:caps w:val="false"/>
          <w:smallCaps w:val="false"/>
          <w:color w:val="auto"/>
          <w:spacing w:val="0"/>
          <w:kern w:val="0"/>
          <w:sz w:val="26"/>
          <w:szCs w:val="26"/>
          <w:lang w:val="it-IT" w:eastAsia="zh-CN" w:bidi="ar-SA"/>
        </w:rPr>
        <w:t>c</w:t>
      </w:r>
      <w:r>
        <w:rPr>
          <w:rStyle w:val="Enfasi"/>
          <w:rFonts w:cs="Calibri" w:ascii="Calibri" w:hAnsi="Calibri"/>
          <w:b w:val="false"/>
          <w:i w:val="false"/>
          <w:iCs w:val="false"/>
          <w:caps w:val="false"/>
          <w:smallCaps w:val="false"/>
          <w:color w:val="auto"/>
          <w:spacing w:val="0"/>
          <w:sz w:val="26"/>
          <w:szCs w:val="26"/>
        </w:rPr>
        <w:t>onvento di San Francesco, tra ampie sale, chiostri e aree verdi. I partecipanti in formula residenziale alloggiano invece nelle camere dell’albergo, che occupa una parte dello stesso complesso, condividendo l’intera esperienza in un contesto sicuro, accogliente e stimolante sotto il profilo educativo e relazionale</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L’iniziativa è promossa in collaborazione con il Comune, con il sostegno del Lions Club Bagnacavallo e con il contributo di Cofra-Conad e Natura Nuova.</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Per informazioni:</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347 5107239</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CollegamentoInternet"/>
          <w:rFonts w:cs="Calibri" w:ascii="Calibri" w:hAnsi="Calibri"/>
          <w:b w:val="false"/>
          <w:i w:val="false"/>
          <w:iCs w:val="false"/>
          <w:caps w:val="false"/>
          <w:smallCaps w:val="false"/>
          <w:color w:val="auto"/>
          <w:spacing w:val="0"/>
          <w:sz w:val="26"/>
          <w:szCs w:val="26"/>
        </w:rPr>
        <w:t>alicebisanti@accademiabizantina.it</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Style w:val="Enfasi"/>
          <w:rFonts w:cs="Calibri" w:ascii="Calibri" w:hAnsi="Calibri"/>
          <w:b w:val="false"/>
          <w:i w:val="false"/>
          <w:iCs w:val="false"/>
          <w:caps w:val="false"/>
          <w:smallCaps w:val="false"/>
          <w:color w:val="auto"/>
          <w:spacing w:val="0"/>
          <w:sz w:val="26"/>
          <w:szCs w:val="26"/>
        </w:rPr>
        <w:t>accademiabizantinacamp.it</w:t>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rFonts w:ascii="Calibri" w:hAnsi="Calibri" w:cs="Calibri"/>
          <w:b w:val="false"/>
          <w:b w:val="false"/>
          <w:i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6"/>
          <w:szCs w:val="26"/>
        </w:rPr>
        <w:t>(</w:t>
      </w:r>
      <w:r>
        <w:rPr>
          <w:rStyle w:val="Enfasi"/>
          <w:rFonts w:cs="Calibri" w:ascii="Calibri" w:hAnsi="Calibri"/>
          <w:b w:val="false"/>
          <w:i/>
          <w:iCs/>
          <w:caps w:val="false"/>
          <w:smallCaps w:val="false"/>
          <w:color w:val="auto"/>
          <w:spacing w:val="0"/>
          <w:sz w:val="26"/>
          <w:szCs w:val="26"/>
        </w:rPr>
        <w:t>1</w:t>
      </w:r>
      <w:r>
        <w:rPr>
          <w:rStyle w:val="Enfasi"/>
          <w:rFonts w:eastAsia="Times New Roman" w:cs="Calibri" w:ascii="Calibri" w:hAnsi="Calibri"/>
          <w:b w:val="false"/>
          <w:i/>
          <w:iCs/>
          <w:caps w:val="false"/>
          <w:smallCaps w:val="false"/>
          <w:color w:val="auto"/>
          <w:spacing w:val="0"/>
          <w:kern w:val="0"/>
          <w:sz w:val="26"/>
          <w:szCs w:val="26"/>
          <w:lang w:val="it-IT" w:eastAsia="zh-CN" w:bidi="ar-SA"/>
        </w:rPr>
        <w:t>84</w:t>
      </w:r>
      <w:r>
        <w:rPr>
          <w:rStyle w:val="Enfasi"/>
          <w:rFonts w:cs="Calibri" w:ascii="Calibri" w:hAnsi="Calibri"/>
          <w:b w:val="false"/>
          <w:i/>
          <w:iCs/>
          <w:caps w:val="false"/>
          <w:smallCaps w:val="false"/>
          <w:color w:val="auto"/>
          <w:spacing w:val="0"/>
          <w:sz w:val="26"/>
          <w:szCs w:val="26"/>
        </w:rPr>
        <w:t>/2</w:t>
      </w:r>
      <w:r>
        <w:rPr>
          <w:rStyle w:val="Enfasi"/>
          <w:rFonts w:eastAsia="Times New Roman" w:cs="Calibri" w:ascii="Calibri" w:hAnsi="Calibri"/>
          <w:b w:val="false"/>
          <w:i/>
          <w:iCs/>
          <w:caps w:val="false"/>
          <w:smallCaps w:val="false"/>
          <w:color w:val="auto"/>
          <w:spacing w:val="0"/>
          <w:sz w:val="26"/>
          <w:szCs w:val="26"/>
          <w:lang w:val="it-IT" w:eastAsia="zh-CN" w:bidi="ar-SA"/>
        </w:rPr>
        <w:t>5</w:t>
      </w:r>
      <w:r>
        <w:rPr>
          <w:rStyle w:val="Enfasi"/>
          <w:rFonts w:cs="Calibri" w:ascii="Calibri" w:hAnsi="Calibri"/>
          <w:b w:val="false"/>
          <w:i w:val="false"/>
          <w:iCs w:val="false"/>
          <w:caps w:val="false"/>
          <w:smallCaps w:val="false"/>
          <w:color w:val="auto"/>
          <w:spacing w:val="0"/>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3880" cy="685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rIns="5760" tIns="5760" bIns="5760">
                      <a:noAutofit/>
                    </wps:bodyPr>
                  </wps:wsp>
                </a:graphicData>
              </a:graphic>
            </wp:anchor>
          </w:drawing>
        </mc:Choice>
        <mc:Fallback>
          <w:pict>
            <v:rect id="shape_0" ID="Cornice1" stroked="f" style="position:absolute;margin-left:108pt;margin-top:8.45pt;width:119.95pt;height:53.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2600" cy="686435"/>
              <wp:effectExtent l="0" t="0" r="0" b="0"/>
              <wp:wrapNone/>
              <wp:docPr id="3" name="Cornice2"/>
              <a:graphic xmlns:a="http://schemas.openxmlformats.org/drawingml/2006/main">
                <a:graphicData uri="http://schemas.microsoft.com/office/word/2010/wordprocessingShape">
                  <wps:wsp>
                    <wps:cNvSpPr/>
                    <wps:spPr>
                      <a:xfrm>
                        <a:off x="0" y="0"/>
                        <a:ext cx="1752120" cy="6858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760" rIns="5760" tIns="5760" bIns="5760">
                      <a:noAutofit/>
                    </wps:bodyPr>
                  </wps:wsp>
                </a:graphicData>
              </a:graphic>
            </wp:anchor>
          </w:drawing>
        </mc:Choice>
        <mc:Fallback>
          <w:pict>
            <v:rect id="shape_0" ID="Cornice2" stroked="f" style="position:absolute;margin-left:321.05pt;margin-top:8.45pt;width:137.9pt;height:53.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8" r="-979" b="-908"/>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101</TotalTime>
  <Application>Collabora_Office/6.4.10.55$Windows_X86_64 LibreOffice_project/ad0d65badf2d496e342d6f6da7b169bb507c203b</Application>
  <Pages>2</Pages>
  <Words>481</Words>
  <Characters>3028</Characters>
  <CharactersWithSpaces>3492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cp:lastPrinted>2025-06-11T10:21:40Z</cp:lastPrinted>
  <dcterms:modified xsi:type="dcterms:W3CDTF">2025-06-11T12:25:21Z</dcterms:modified>
  <cp:revision>30</cp:revision>
  <dc:subject/>
  <dc:title>Comunicato stampa</dc:title>
</cp:coreProperties>
</file>