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00000A"/>
          <w:sz w:val="30"/>
          <w:szCs w:val="30"/>
          <w:lang w:val="it-IT" w:eastAsia="zh-CN" w:bidi="ar-SA"/>
        </w:rPr>
        <w:t>2</w:t>
      </w:r>
      <w:r>
        <w:rPr>
          <w:rFonts w:eastAsia="Times New Roman" w:cs="Calibri" w:ascii="Calibri" w:hAnsi="Calibri"/>
          <w:b/>
          <w:color w:val="00000A"/>
          <w:kern w:val="0"/>
          <w:sz w:val="30"/>
          <w:szCs w:val="30"/>
          <w:lang w:val="it-IT" w:eastAsia="zh-CN" w:bidi="ar-SA"/>
        </w:rPr>
        <w:t>3</w:t>
      </w:r>
      <w:r>
        <w:rPr>
          <w:rFonts w:cs="Calibri" w:ascii="Calibri" w:hAnsi="Calibri"/>
          <w:b/>
          <w:sz w:val="30"/>
          <w:szCs w:val="30"/>
        </w:rPr>
        <w:t>.</w:t>
      </w:r>
      <w:r>
        <w:rPr>
          <w:rFonts w:eastAsia="Times New Roman" w:cs="Calibri" w:ascii="Calibri" w:hAnsi="Calibri"/>
          <w:b/>
          <w:color w:val="00000A"/>
          <w:kern w:val="0"/>
          <w:sz w:val="30"/>
          <w:szCs w:val="30"/>
          <w:lang w:val="it-IT" w:eastAsia="zh-CN" w:bidi="ar-SA"/>
        </w:rPr>
        <w:t>5</w:t>
      </w:r>
      <w:r>
        <w:rPr>
          <w:rFonts w:cs="Calibri" w:ascii="Calibri" w:hAnsi="Calibri"/>
          <w:b/>
          <w:sz w:val="30"/>
          <w:szCs w:val="30"/>
        </w:rPr>
        <w:t>.2025</w:t>
      </w:r>
    </w:p>
    <w:p>
      <w:pPr>
        <w:pStyle w:val="Normal"/>
        <w:tabs>
          <w:tab w:val="clear" w:pos="720"/>
          <w:tab w:val="left" w:pos="4485" w:leader="none"/>
        </w:tabs>
        <w:ind w:left="0" w:right="0" w:firstLine="113"/>
        <w:jc w:val="both"/>
        <w:rPr>
          <w:rFonts w:ascii="Calibri" w:hAnsi="Calibri" w:cs="Calibri"/>
          <w:color w:val="00000A"/>
          <w:sz w:val="25"/>
          <w:szCs w:val="25"/>
        </w:rPr>
      </w:pPr>
      <w:r>
        <w:rPr>
          <w:rFonts w:cs="Calibri" w:ascii="Calibri" w:hAnsi="Calibri"/>
          <w:color w:val="00000A"/>
          <w:sz w:val="25"/>
          <w:szCs w:val="25"/>
        </w:rPr>
      </w:r>
    </w:p>
    <w:p>
      <w:pPr>
        <w:pStyle w:val="Normal"/>
        <w:tabs>
          <w:tab w:val="clear" w:pos="720"/>
          <w:tab w:val="left" w:pos="4485" w:leader="none"/>
        </w:tabs>
        <w:ind w:left="0" w:right="0" w:firstLine="113"/>
        <w:jc w:val="both"/>
        <w:rPr>
          <w:rFonts w:ascii="Calibri" w:hAnsi="Calibri" w:cs="Calibri"/>
          <w:color w:val="00000A"/>
          <w:sz w:val="25"/>
          <w:szCs w:val="25"/>
        </w:rPr>
      </w:pPr>
      <w:r>
        <w:rPr>
          <w:rFonts w:eastAsia="Times New Roman" w:cs="Calibri" w:ascii="Calibri" w:hAnsi="Calibri"/>
          <w:color w:val="00000A"/>
          <w:kern w:val="0"/>
          <w:sz w:val="25"/>
          <w:szCs w:val="25"/>
          <w:lang w:val="it-IT" w:eastAsia="zh-CN" w:bidi="ar-SA"/>
        </w:rPr>
        <w:t>Visto l’interesse</w:t>
      </w:r>
      <w:r>
        <w:rPr>
          <w:rFonts w:cs="Calibri" w:ascii="Calibri" w:hAnsi="Calibri"/>
          <w:color w:val="00000A"/>
          <w:sz w:val="25"/>
          <w:szCs w:val="25"/>
        </w:rPr>
        <w:t xml:space="preserve"> registrato nelle precedenti occasioni, un’ulteriore visita guidata </w:t>
      </w:r>
      <w:r>
        <w:rPr>
          <w:rFonts w:eastAsia="Times New Roman" w:cs="Calibri" w:ascii="Calibri" w:hAnsi="Calibri"/>
          <w:color w:val="00000A"/>
          <w:kern w:val="0"/>
          <w:sz w:val="25"/>
          <w:szCs w:val="25"/>
          <w:lang w:val="it-IT" w:eastAsia="zh-CN" w:bidi="ar-SA"/>
        </w:rPr>
        <w:t>al</w:t>
      </w:r>
      <w:r>
        <w:rPr>
          <w:rFonts w:cs="Calibri" w:ascii="Calibri" w:hAnsi="Calibri"/>
          <w:color w:val="00000A"/>
          <w:sz w:val="25"/>
          <w:szCs w:val="25"/>
        </w:rPr>
        <w:t xml:space="preserve"> Teatro Goldoni di Bagnacavallo </w:t>
      </w:r>
      <w:r>
        <w:rPr>
          <w:rFonts w:eastAsia="Times New Roman" w:cs="Calibri" w:ascii="Calibri" w:hAnsi="Calibri"/>
          <w:color w:val="00000A"/>
          <w:kern w:val="0"/>
          <w:sz w:val="25"/>
          <w:szCs w:val="25"/>
          <w:lang w:val="it-IT" w:eastAsia="zh-CN" w:bidi="ar-SA"/>
        </w:rPr>
        <w:t>è programmata per</w:t>
      </w:r>
      <w:r>
        <w:rPr>
          <w:rFonts w:cs="Calibri" w:ascii="Calibri" w:hAnsi="Calibri"/>
          <w:color w:val="00000A"/>
          <w:sz w:val="25"/>
          <w:szCs w:val="25"/>
        </w:rPr>
        <w:t xml:space="preserve"> </w:t>
      </w:r>
      <w:r>
        <w:rPr>
          <w:rFonts w:eastAsia="Times New Roman" w:cs="Calibri" w:ascii="Calibri" w:hAnsi="Calibri"/>
          <w:color w:val="00000A"/>
          <w:kern w:val="0"/>
          <w:sz w:val="25"/>
          <w:szCs w:val="25"/>
          <w:lang w:val="it-IT" w:eastAsia="zh-CN" w:bidi="ar-SA"/>
        </w:rPr>
        <w:t>sabato</w:t>
      </w:r>
      <w:r>
        <w:rPr>
          <w:rFonts w:cs="Calibri" w:ascii="Calibri" w:hAnsi="Calibri"/>
          <w:color w:val="00000A"/>
          <w:sz w:val="25"/>
          <w:szCs w:val="25"/>
        </w:rPr>
        <w:t xml:space="preserve"> 31 maggio alle 15.30.</w:t>
      </w:r>
    </w:p>
    <w:p>
      <w:pPr>
        <w:pStyle w:val="Normal"/>
        <w:tabs>
          <w:tab w:val="clear" w:pos="720"/>
          <w:tab w:val="left" w:pos="4485" w:leader="none"/>
        </w:tabs>
        <w:ind w:left="0" w:right="0" w:firstLine="113"/>
        <w:jc w:val="both"/>
        <w:rPr>
          <w:rFonts w:ascii="Calibri" w:hAnsi="Calibri" w:cs="Calibri"/>
          <w:color w:val="00000A"/>
          <w:sz w:val="25"/>
          <w:szCs w:val="25"/>
        </w:rPr>
      </w:pPr>
      <w:r>
        <w:rPr>
          <w:rFonts w:cs="Calibri" w:ascii="Calibri" w:hAnsi="Calibri"/>
          <w:color w:val="00000A"/>
          <w:sz w:val="25"/>
          <w:szCs w:val="25"/>
        </w:rPr>
      </w:r>
    </w:p>
    <w:p>
      <w:pPr>
        <w:pStyle w:val="Normal"/>
        <w:tabs>
          <w:tab w:val="clear" w:pos="720"/>
          <w:tab w:val="left" w:pos="4485" w:leader="none"/>
        </w:tabs>
        <w:ind w:left="0" w:right="0" w:firstLine="113"/>
        <w:jc w:val="both"/>
        <w:rPr>
          <w:rFonts w:ascii="Calibri" w:hAnsi="Calibri" w:cs="Calibri"/>
          <w:color w:val="00000A"/>
          <w:sz w:val="25"/>
          <w:szCs w:val="25"/>
        </w:rPr>
      </w:pPr>
      <w:r>
        <w:rPr>
          <w:rFonts w:cs="Calibri" w:ascii="Calibri" w:hAnsi="Calibri"/>
          <w:color w:val="00000A"/>
          <w:sz w:val="25"/>
          <w:szCs w:val="25"/>
        </w:rPr>
        <w:t>Il percorso, condotto da una guida esperta, accompagnerà il pubblico alla scoperta della storia e degli spazi del teatro progettato da Filippo Antolini, dalla platea ai palchi, dal loggione al sipario storico recentemente restaurato. La visita comprende anche un passaggio nel retropalco, tra elementi scenotecnici originali e suggestioni d’epoca.</w:t>
      </w:r>
    </w:p>
    <w:p>
      <w:pPr>
        <w:pStyle w:val="Normal"/>
        <w:tabs>
          <w:tab w:val="clear" w:pos="720"/>
          <w:tab w:val="left" w:pos="4485" w:leader="none"/>
        </w:tabs>
        <w:ind w:left="0" w:right="0" w:firstLine="113"/>
        <w:jc w:val="both"/>
        <w:rPr>
          <w:rFonts w:ascii="Calibri" w:hAnsi="Calibri" w:cs="Calibri"/>
          <w:color w:val="00000A"/>
          <w:sz w:val="25"/>
          <w:szCs w:val="25"/>
        </w:rPr>
      </w:pPr>
      <w:r>
        <w:rPr>
          <w:rFonts w:cs="Calibri" w:ascii="Calibri" w:hAnsi="Calibri"/>
          <w:color w:val="00000A"/>
          <w:sz w:val="25"/>
          <w:szCs w:val="25"/>
        </w:rPr>
      </w:r>
    </w:p>
    <w:p>
      <w:pPr>
        <w:pStyle w:val="Normal"/>
        <w:tabs>
          <w:tab w:val="clear" w:pos="720"/>
          <w:tab w:val="left" w:pos="4485" w:leader="none"/>
        </w:tabs>
        <w:ind w:left="0" w:right="0" w:firstLine="113"/>
        <w:jc w:val="both"/>
        <w:rPr>
          <w:rFonts w:ascii="Calibri" w:hAnsi="Calibri" w:cs="Calibri"/>
          <w:color w:val="00000A"/>
          <w:sz w:val="25"/>
          <w:szCs w:val="25"/>
        </w:rPr>
      </w:pPr>
      <w:r>
        <w:rPr>
          <w:rFonts w:cs="Calibri" w:ascii="Calibri" w:hAnsi="Calibri"/>
          <w:color w:val="00000A"/>
          <w:sz w:val="25"/>
          <w:szCs w:val="25"/>
        </w:rPr>
        <w:t>Il Teatro Goldoni è candidato all’inserimento nel sito seriale Unesco “Il Sistema dei teatri condominiali all’italiana nell’Italia centrale fra XVIII e XIX secolo”.</w:t>
      </w:r>
    </w:p>
    <w:p>
      <w:pPr>
        <w:pStyle w:val="Normal"/>
        <w:tabs>
          <w:tab w:val="clear" w:pos="720"/>
          <w:tab w:val="left" w:pos="4485" w:leader="none"/>
        </w:tabs>
        <w:ind w:left="0" w:right="0" w:firstLine="113"/>
        <w:jc w:val="both"/>
        <w:rPr>
          <w:rFonts w:ascii="Calibri" w:hAnsi="Calibri" w:cs="Calibri"/>
          <w:color w:val="00000A"/>
          <w:sz w:val="25"/>
          <w:szCs w:val="25"/>
        </w:rPr>
      </w:pPr>
      <w:r>
        <w:rPr/>
      </w:r>
    </w:p>
    <w:p>
      <w:pPr>
        <w:pStyle w:val="Normal"/>
        <w:tabs>
          <w:tab w:val="clear" w:pos="720"/>
          <w:tab w:val="left" w:pos="4485" w:leader="none"/>
        </w:tabs>
        <w:ind w:left="0" w:right="0" w:firstLine="113"/>
        <w:jc w:val="both"/>
        <w:rPr>
          <w:rFonts w:ascii="Calibri" w:hAnsi="Calibri" w:cs="Calibri"/>
          <w:color w:val="00000A"/>
          <w:sz w:val="25"/>
          <w:szCs w:val="25"/>
        </w:rPr>
      </w:pPr>
      <w:r>
        <w:rPr>
          <w:rFonts w:cs="Calibri" w:ascii="Calibri" w:hAnsi="Calibri"/>
          <w:color w:val="00000A"/>
          <w:sz w:val="25"/>
          <w:szCs w:val="25"/>
        </w:rPr>
        <w:t>La partecipazione prevede un costo di 10 euro a persona, per un massimo di venti partecipanti.</w:t>
      </w:r>
    </w:p>
    <w:p>
      <w:pPr>
        <w:pStyle w:val="Normal"/>
        <w:tabs>
          <w:tab w:val="clear" w:pos="720"/>
          <w:tab w:val="left" w:pos="4485" w:leader="none"/>
        </w:tabs>
        <w:ind w:left="0" w:right="0" w:firstLine="113"/>
        <w:jc w:val="both"/>
        <w:rPr>
          <w:rFonts w:ascii="Calibri" w:hAnsi="Calibri" w:cs="Calibri"/>
          <w:color w:val="00000A"/>
          <w:sz w:val="25"/>
          <w:szCs w:val="25"/>
        </w:rPr>
      </w:pPr>
      <w:r>
        <w:rPr>
          <w:rFonts w:cs="Calibri" w:ascii="Calibri" w:hAnsi="Calibri"/>
          <w:color w:val="00000A"/>
          <w:sz w:val="25"/>
          <w:szCs w:val="25"/>
        </w:rPr>
      </w:r>
    </w:p>
    <w:p>
      <w:pPr>
        <w:pStyle w:val="Normal"/>
        <w:tabs>
          <w:tab w:val="clear" w:pos="720"/>
          <w:tab w:val="left" w:pos="4485" w:leader="none"/>
        </w:tabs>
        <w:ind w:left="0" w:right="0" w:firstLine="113"/>
        <w:jc w:val="both"/>
        <w:rPr>
          <w:rFonts w:ascii="Calibri" w:hAnsi="Calibri" w:cs="Calibri"/>
          <w:color w:val="00000A"/>
          <w:sz w:val="25"/>
          <w:szCs w:val="25"/>
        </w:rPr>
      </w:pPr>
      <w:r>
        <w:rPr>
          <w:rFonts w:cs="Calibri" w:ascii="Calibri" w:hAnsi="Calibri"/>
          <w:color w:val="00000A"/>
          <w:sz w:val="25"/>
          <w:szCs w:val="25"/>
        </w:rPr>
        <w:t>Per informazioni: 339 5472038 – Raffaella</w:t>
      </w:r>
    </w:p>
    <w:p>
      <w:pPr>
        <w:pStyle w:val="Normal"/>
        <w:tabs>
          <w:tab w:val="clear" w:pos="720"/>
          <w:tab w:val="left" w:pos="4485" w:leader="none"/>
        </w:tabs>
        <w:ind w:left="0" w:right="0" w:firstLine="113"/>
        <w:jc w:val="both"/>
        <w:rPr>
          <w:rFonts w:ascii="Calibri" w:hAnsi="Calibri" w:cs="Calibri"/>
          <w:color w:val="00000A"/>
          <w:sz w:val="25"/>
          <w:szCs w:val="25"/>
        </w:rPr>
      </w:pPr>
      <w:r>
        <w:rPr>
          <w:rFonts w:cs="Calibri" w:ascii="Calibri" w:hAnsi="Calibri"/>
          <w:color w:val="00000A"/>
          <w:sz w:val="25"/>
          <w:szCs w:val="25"/>
        </w:rPr>
      </w:r>
    </w:p>
    <w:p>
      <w:pPr>
        <w:pStyle w:val="Normal"/>
        <w:tabs>
          <w:tab w:val="clear" w:pos="720"/>
          <w:tab w:val="left" w:pos="4485" w:leader="none"/>
        </w:tabs>
        <w:ind w:left="0" w:right="0" w:firstLine="113"/>
        <w:jc w:val="both"/>
        <w:rPr>
          <w:rFonts w:ascii="Calibri" w:hAnsi="Calibri" w:cs="Calibri"/>
          <w:color w:val="00000A"/>
          <w:sz w:val="25"/>
          <w:szCs w:val="25"/>
        </w:rPr>
      </w:pPr>
      <w:r>
        <w:rPr>
          <w:rFonts w:cs="Calibri" w:ascii="Calibri" w:hAnsi="Calibri"/>
          <w:color w:val="00000A"/>
          <w:sz w:val="25"/>
          <w:szCs w:val="25"/>
        </w:rPr>
      </w:r>
      <w:bookmarkStart w:id="0" w:name="__DdeLink__860_31404643391"/>
      <w:bookmarkStart w:id="1" w:name="__DdeLink__860_31404643391"/>
      <w:bookmarkEnd w:id="1"/>
    </w:p>
    <w:p>
      <w:pPr>
        <w:pStyle w:val="Normal"/>
        <w:tabs>
          <w:tab w:val="clear" w:pos="720"/>
          <w:tab w:val="left" w:pos="4485" w:leader="none"/>
        </w:tabs>
        <w:bidi w:val="0"/>
        <w:spacing w:before="0" w:after="0"/>
        <w:ind w:left="0" w:right="0" w:firstLine="113"/>
        <w:jc w:val="both"/>
        <w:rPr/>
      </w:pPr>
      <w:r>
        <w:rPr>
          <w:rFonts w:cs="Calibri" w:ascii="Calibri" w:hAnsi="Calibri"/>
          <w:b w:val="false"/>
          <w:bCs w:val="false"/>
          <w:sz w:val="26"/>
          <w:szCs w:val="26"/>
        </w:rPr>
        <w:t>(</w:t>
      </w:r>
      <w:r>
        <w:rPr>
          <w:rFonts w:eastAsia="Times New Roman" w:cs="Calibri" w:ascii="Calibri" w:hAnsi="Calibri"/>
          <w:b w:val="false"/>
          <w:bCs w:val="false"/>
          <w:i/>
          <w:iCs/>
          <w:color w:val="00000A"/>
          <w:sz w:val="26"/>
          <w:szCs w:val="26"/>
          <w:lang w:val="it-IT" w:eastAsia="zh-CN" w:bidi="ar-SA"/>
        </w:rPr>
        <w:t>1</w:t>
      </w:r>
      <w:r>
        <w:rPr>
          <w:rFonts w:eastAsia="Times New Roman" w:cs="Calibri" w:ascii="Calibri" w:hAnsi="Calibri"/>
          <w:b w:val="false"/>
          <w:bCs w:val="false"/>
          <w:i/>
          <w:iCs/>
          <w:color w:val="00000A"/>
          <w:kern w:val="0"/>
          <w:sz w:val="26"/>
          <w:szCs w:val="26"/>
          <w:lang w:val="it-IT" w:eastAsia="zh-CN" w:bidi="ar-SA"/>
        </w:rPr>
        <w:t>61</w:t>
      </w:r>
      <w:r>
        <w:rPr>
          <w:rFonts w:cs="Calibri" w:ascii="Calibri" w:hAnsi="Calibri"/>
          <w:b w:val="false"/>
          <w:bCs w:val="false"/>
          <w:i/>
          <w:iCs/>
          <w:sz w:val="26"/>
          <w:szCs w:val="26"/>
        </w:rPr>
        <w:t>-25</w:t>
      </w:r>
      <w:r>
        <w:rPr>
          <w:rFonts w:cs="Calibri" w:ascii="Calibri" w:hAnsi="Calibri"/>
          <w:b w:val="false"/>
          <w:bCs w:val="false"/>
          <w:sz w:val="26"/>
          <w:szCs w:val="26"/>
        </w:rPr>
        <w: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40510" cy="702310"/>
              <wp:effectExtent l="0" t="0" r="0" b="0"/>
              <wp:wrapNone/>
              <wp:docPr id="1" name="Cornice1"/>
              <a:graphic xmlns:a="http://schemas.openxmlformats.org/drawingml/2006/main">
                <a:graphicData uri="http://schemas.microsoft.com/office/word/2010/wordprocessingShape">
                  <wps:wsp>
                    <wps:cNvSpPr/>
                    <wps:spPr>
                      <a:xfrm>
                        <a:off x="0" y="0"/>
                        <a:ext cx="1539720" cy="7016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9360" rIns="9360" tIns="9360" bIns="9360">
                      <a:noAutofit/>
                    </wps:bodyPr>
                  </wps:wsp>
                </a:graphicData>
              </a:graphic>
            </wp:anchor>
          </w:drawing>
        </mc:Choice>
        <mc:Fallback>
          <w:pict>
            <v:rect id="shape_0" ID="Cornice1" stroked="f" style="position:absolute;margin-left:108pt;margin-top:8.45pt;width:121.2pt;height:55.2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68475" cy="702310"/>
              <wp:effectExtent l="0" t="0" r="0" b="0"/>
              <wp:wrapNone/>
              <wp:docPr id="3" name="Cornice2"/>
              <a:graphic xmlns:a="http://schemas.openxmlformats.org/drawingml/2006/main">
                <a:graphicData uri="http://schemas.microsoft.com/office/word/2010/wordprocessingShape">
                  <wps:wsp>
                    <wps:cNvSpPr/>
                    <wps:spPr>
                      <a:xfrm>
                        <a:off x="0" y="0"/>
                        <a:ext cx="1767960" cy="701640"/>
                      </a:xfrm>
                      <a:prstGeom prst="rect">
                        <a:avLst/>
                      </a:prstGeom>
                      <a:noFill/>
                      <a:ln>
                        <a:noFill/>
                      </a:ln>
                    </wps:spPr>
                    <wps:style>
                      <a:lnRef idx="0"/>
                      <a:fillRef idx="0"/>
                      <a:effectRef idx="0"/>
                      <a:fontRef idx="minor"/>
                    </wps:style>
                    <wps:txb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wps:txbx>
                    <wps:bodyPr lIns="9360" rIns="9360" tIns="9360" bIns="9360">
                      <a:noAutofit/>
                    </wps:bodyPr>
                  </wps:wsp>
                </a:graphicData>
              </a:graphic>
            </wp:anchor>
          </w:drawing>
        </mc:Choice>
        <mc:Fallback>
          <w:pict>
            <v:rect id="shape_0" ID="Cornice2" stroked="f" style="position:absolute;margin-left:321.05pt;margin-top:8.45pt;width:139.15pt;height:55.2pt">
              <w10:wrap type="square"/>
              <v:fill o:detectmouseclick="t" on="false"/>
              <v:stroke color="#3465a4" joinstyle="round" endcap="flat"/>
              <v:textbo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70890" cy="89154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419" t="-1315" r="-1419" b="-1315"/>
                  <a:stretch>
                    <a:fillRect/>
                  </a:stretch>
                </pic:blipFill>
                <pic:spPr bwMode="auto">
                  <a:xfrm>
                    <a:off x="0" y="0"/>
                    <a:ext cx="770890" cy="891540"/>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qFormat/>
    <w:rPr>
      <w:color w:val="000080"/>
      <w:u w:val="single"/>
      <w:lang w:val="zxx" w:eastAsia="zxx" w:bidi="zxx"/>
    </w:rPr>
  </w:style>
  <w:style w:type="character" w:styleId="CollegamentoInternetvisitato">
    <w:name w:val="Collegamento Internet visitato"/>
    <w:basedOn w:val="WWCaratterepredefinitoparagrafo1111"/>
    <w:qFormat/>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WW8Num3z0">
    <w:name w:val="WW8Num3z0"/>
    <w:qFormat/>
    <w:rPr>
      <w:rFonts w:ascii="Symbol" w:hAnsi="Symbol" w:cs="Symbol"/>
      <w:sz w:val="22"/>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paragraph" w:styleId="Default">
    <w:name w:val="Default"/>
    <w:qFormat/>
    <w:pPr>
      <w:widowControl w:val="false"/>
      <w:suppressAutoHyphens w:val="true"/>
      <w:bidi w:val="0"/>
      <w:spacing w:before="0" w:after="0"/>
      <w:ind w:left="0" w:right="0" w:hanging="0"/>
      <w:jc w:val="left"/>
      <w:textAlignment w:val="auto"/>
    </w:pPr>
    <w:rPr>
      <w:rFonts w:ascii="Times New Roman MT Std" w:hAnsi="Times New Roman MT Std" w:eastAsia="Times New Roman" w:cs="Times New Roman MT Std"/>
      <w:color w:val="000000"/>
      <w:kern w:val="0"/>
      <w:sz w:val="24"/>
      <w:szCs w:val="24"/>
      <w:lang w:val="it-IT" w:eastAsia="hi-I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eastAsia="ar-SA"/>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00000A"/>
      <w:kern w:val="0"/>
      <w:sz w:val="18"/>
      <w:szCs w:val="22"/>
      <w:lang w:val="it-IT" w:eastAsia="zh-CN" w:bidi="ar-SA"/>
    </w:rPr>
  </w:style>
  <w:style w:type="paragraph" w:styleId="FrameContents">
    <w:name w:val="Frame Contents"/>
    <w:basedOn w:val="Normal"/>
    <w:qFormat/>
    <w:pPr/>
    <w:rPr/>
  </w:style>
  <w:style w:type="paragraph" w:styleId="Rientrocorpodeltesto3">
    <w:name w:val="Rientro corpo del testo 3"/>
    <w:basedOn w:val="Normal"/>
    <w:qFormat/>
    <w:pPr>
      <w:ind w:firstLine="170"/>
      <w:jc w:val="both"/>
    </w:pPr>
    <w:rPr>
      <w:rFonts w:ascii="Garamond" w:hAnsi="Garamond" w:cs="Garamond"/>
      <w:i/>
      <w:iCs/>
      <w:color w:val="000000"/>
      <w:sz w:val="26"/>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298</TotalTime>
  <Application>Collabora_Office/6.4.10.55$Windows_X86_64 LibreOffice_project/ad0d65badf2d496e342d6f6da7b169bb507c203b</Application>
  <Pages>1</Pages>
  <Words>147</Words>
  <Characters>928</Characters>
  <CharactersWithSpaces>1066</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2021-11-20T13:24:52Z</dcterms:created>
  <dc:creator/>
  <dc:description/>
  <dc:language>it-IT</dc:language>
  <cp:lastModifiedBy/>
  <dcterms:modified xsi:type="dcterms:W3CDTF">2025-05-23T13:41:32Z</dcterms:modified>
  <cp:revision>17</cp:revision>
  <dc:subject/>
  <dc:title>Comunicato stampa</dc:title>
</cp:coreProperties>
</file>