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19480" cy="997585"/>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80" t="-352" r="-380" b="-352"/>
                    <a:stretch>
                      <a:fillRect/>
                    </a:stretch>
                  </pic:blipFill>
                  <pic:spPr bwMode="auto">
                    <a:xfrm>
                      <a:off x="0" y="0"/>
                      <a:ext cx="919480" cy="997585"/>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13</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5</w:t>
      </w:r>
      <w:r>
        <w:rPr>
          <w:rFonts w:cs="Calibri" w:ascii="Calibri" w:hAnsi="Calibri"/>
          <w:b/>
          <w:sz w:val="30"/>
          <w:szCs w:val="30"/>
        </w:rPr>
        <w:t>.2025</w:t>
      </w:r>
    </w:p>
    <w:p>
      <w:pPr>
        <w:pStyle w:val="Standard"/>
        <w:rPr>
          <w:rFonts w:ascii="Calibri" w:hAnsi="Calibri" w:cs="Calibri"/>
          <w:b w:val="false"/>
          <w:b w:val="false"/>
          <w:bCs w:val="false"/>
          <w:i w:val="false"/>
          <w:i w:val="false"/>
          <w:iCs w:val="false"/>
          <w:color w:val="auto"/>
          <w:sz w:val="25"/>
          <w:szCs w:val="25"/>
          <w:u w:val="none"/>
        </w:rPr>
      </w:pPr>
      <w:r>
        <w:rPr>
          <w:rFonts w:cs="Calibri" w:ascii="Calibri" w:hAnsi="Calibri"/>
          <w:b w:val="false"/>
          <w:bCs w:val="false"/>
          <w:i w:val="false"/>
          <w:iCs w:val="false"/>
          <w:color w:val="auto"/>
          <w:sz w:val="25"/>
          <w:szCs w:val="25"/>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 xml:space="preserve">Sabato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17</w:t>
      </w:r>
      <w:r>
        <w:rPr>
          <w:rStyle w:val="CollegamentoInternet"/>
          <w:rFonts w:cs="Calibri" w:ascii="Calibri" w:hAnsi="Calibri"/>
          <w:b w:val="false"/>
          <w:bCs w:val="false"/>
          <w:i w:val="false"/>
          <w:iCs w:val="false"/>
          <w:color w:val="000000"/>
          <w:sz w:val="25"/>
          <w:szCs w:val="25"/>
          <w:u w:val="none"/>
        </w:rPr>
        <w:t xml:space="preserve"> maggio, alle 21, il Teatro Goldoni di Bagnacavallo ospiterà una serata di spettacolo con il comico Vito, organizzata dal Centro Sociale Abbondanza in collaborazione con il Comune. L’evento sarà dedicato alla raccolta fondi a favore delle comunità locali colpite dall’alluvione, un’occasione per unire solidarietà e buonumore nel segno della partecipazione civica.</w:t>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Fonts w:cs="Calibri" w:ascii="Calibri" w:hAnsi="Calibri"/>
          <w:b w:val="false"/>
          <w:bCs w:val="false"/>
          <w:i w:val="false"/>
          <w:iCs w:val="false"/>
          <w:color w:val="000000"/>
          <w:sz w:val="25"/>
          <w:szCs w:val="25"/>
          <w:u w:val="none"/>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iCs/>
          <w:color w:val="000000"/>
          <w:kern w:val="0"/>
          <w:sz w:val="25"/>
          <w:szCs w:val="25"/>
          <w:u w:val="none"/>
          <w:lang w:val="it-IT" w:eastAsia="zh-CN" w:bidi="ar-SA"/>
        </w:rPr>
        <w:t>L</w:t>
      </w:r>
      <w:r>
        <w:rPr>
          <w:rStyle w:val="CollegamentoInternet"/>
          <w:rFonts w:cs="Calibri" w:ascii="Calibri" w:hAnsi="Calibri"/>
          <w:b w:val="false"/>
          <w:bCs w:val="false"/>
          <w:i/>
          <w:iCs/>
          <w:color w:val="000000"/>
          <w:sz w:val="25"/>
          <w:szCs w:val="25"/>
          <w:u w:val="none"/>
        </w:rPr>
        <w:t xml:space="preserve">o spettacolo di Vito, scritto da Maurizio Garuti, si intitola “Storie della Bassa” ed è un omaggio alla pianura emiliana e ai suoi abitanti. Attraverso una serie di monologhi, Vito (nome d'arte di Stefano Bicocchi) racconta con ironia e poesia la vita in </w:t>
      </w:r>
      <w:r>
        <w:rPr>
          <w:rStyle w:val="CollegamentoInternet"/>
          <w:rFonts w:eastAsia="Times New Roman" w:cs="Calibri" w:ascii="Calibri" w:hAnsi="Calibri"/>
          <w:b w:val="false"/>
          <w:bCs w:val="false"/>
          <w:i/>
          <w:iCs/>
          <w:color w:val="000000"/>
          <w:kern w:val="0"/>
          <w:sz w:val="25"/>
          <w:szCs w:val="25"/>
          <w:u w:val="none"/>
          <w:lang w:val="it-IT" w:eastAsia="zh-CN" w:bidi="ar-SA"/>
        </w:rPr>
        <w:t>una</w:t>
      </w:r>
      <w:r>
        <w:rPr>
          <w:rStyle w:val="CollegamentoInternet"/>
          <w:rFonts w:cs="Calibri" w:ascii="Calibri" w:hAnsi="Calibri"/>
          <w:b w:val="false"/>
          <w:bCs w:val="false"/>
          <w:i/>
          <w:iCs/>
          <w:color w:val="000000"/>
          <w:sz w:val="25"/>
          <w:szCs w:val="25"/>
          <w:u w:val="none"/>
        </w:rPr>
        <w:t xml:space="preserve"> regione popolata da personaggi legati alla terra, al cibo e alle tradizioni locali. Le atmosfere evocano l'immaginario di autori come Cesare Zavattini e Federico Fellini, offrendo un ritratto nostalgico e divertente dell'Emilia di un tempo. Lo spettacolo ha ricevuto apprezzamenti per la sua capacità di evocare con leggerezza e profondità un universo fatto di memorie, sapori e umanità. </w:t>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Fonts w:cs="Calibri" w:ascii="Calibri" w:hAnsi="Calibri"/>
          <w:b w:val="false"/>
          <w:bCs w:val="false"/>
          <w:i w:val="false"/>
          <w:iCs w:val="false"/>
          <w:color w:val="000000"/>
          <w:sz w:val="25"/>
          <w:szCs w:val="25"/>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 xml:space="preserve">Sono </w:t>
      </w:r>
      <w:r>
        <w:rPr>
          <w:rStyle w:val="CollegamentoInternet"/>
          <w:rFonts w:cs="Calibri" w:ascii="Calibri" w:hAnsi="Calibri"/>
          <w:b w:val="false"/>
          <w:bCs w:val="false"/>
          <w:i w:val="false"/>
          <w:iCs w:val="false"/>
          <w:color w:val="000000"/>
          <w:sz w:val="25"/>
          <w:szCs w:val="25"/>
          <w:u w:val="none"/>
        </w:rPr>
        <w:t>ancora</w:t>
      </w:r>
      <w:r>
        <w:rPr>
          <w:rStyle w:val="CollegamentoInternet"/>
          <w:rFonts w:cs="Calibri" w:ascii="Calibri" w:hAnsi="Calibri"/>
          <w:b w:val="false"/>
          <w:bCs w:val="false"/>
          <w:i w:val="false"/>
          <w:iCs w:val="false"/>
          <w:color w:val="000000"/>
          <w:sz w:val="25"/>
          <w:szCs w:val="25"/>
          <w:u w:val="none"/>
        </w:rPr>
        <w:t xml:space="preserve"> disponibili i biglietti per i palchi, a 15 euro: s</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i possono acquistare in</w:t>
      </w:r>
      <w:r>
        <w:rPr>
          <w:rStyle w:val="CollegamentoInternet"/>
          <w:rFonts w:cs="Calibri" w:ascii="Calibri" w:hAnsi="Calibri"/>
          <w:b w:val="false"/>
          <w:bCs w:val="false"/>
          <w:i w:val="false"/>
          <w:iCs w:val="false"/>
          <w:color w:val="000000"/>
          <w:sz w:val="25"/>
          <w:szCs w:val="25"/>
          <w:u w:val="none"/>
        </w:rPr>
        <w:t xml:space="preserve"> prevendita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tutte le mattine</w:t>
      </w:r>
      <w:r>
        <w:rPr>
          <w:rStyle w:val="CollegamentoInternet"/>
          <w:rFonts w:cs="Calibri" w:ascii="Calibri" w:hAnsi="Calibri"/>
          <w:b w:val="false"/>
          <w:bCs w:val="false"/>
          <w:i w:val="false"/>
          <w:iCs w:val="false"/>
          <w:color w:val="000000"/>
          <w:sz w:val="25"/>
          <w:szCs w:val="25"/>
          <w:u w:val="none"/>
        </w:rPr>
        <w:t xml:space="preserve"> dalle 9.30 alle 12.30 presso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la libreria del</w:t>
      </w:r>
      <w:r>
        <w:rPr>
          <w:rStyle w:val="CollegamentoInternet"/>
          <w:rFonts w:cs="Calibri" w:ascii="Calibri" w:hAnsi="Calibri"/>
          <w:b w:val="false"/>
          <w:bCs w:val="false"/>
          <w:i w:val="false"/>
          <w:iCs w:val="false"/>
          <w:color w:val="000000"/>
          <w:sz w:val="25"/>
          <w:szCs w:val="25"/>
          <w:u w:val="none"/>
        </w:rPr>
        <w:t xml:space="preserve"> Centro Sociale Abbondanza, in via Mazzini 70.</w:t>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 xml:space="preserve">La sera dello spettacolo la biglietteria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ap</w:t>
      </w:r>
      <w:r>
        <w:rPr>
          <w:rStyle w:val="CollegamentoInternet"/>
          <w:rFonts w:cs="Calibri" w:ascii="Calibri" w:hAnsi="Calibri"/>
          <w:b w:val="false"/>
          <w:bCs w:val="false"/>
          <w:i w:val="false"/>
          <w:iCs w:val="false"/>
          <w:color w:val="000000"/>
          <w:sz w:val="25"/>
          <w:szCs w:val="25"/>
          <w:u w:val="none"/>
        </w:rPr>
        <w:t xml:space="preserve">rirà alle 19.30. </w:t>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Fonts w:cs="Calibri" w:ascii="Calibri" w:hAnsi="Calibri"/>
          <w:b w:val="false"/>
          <w:bCs w:val="false"/>
          <w:i w:val="false"/>
          <w:iCs w:val="false"/>
          <w:color w:val="000000"/>
          <w:sz w:val="25"/>
          <w:szCs w:val="25"/>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Informazioni:</w:t>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329 9331288</w:t>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Fonts w:cs="Calibri" w:ascii="Calibri" w:hAnsi="Calibri"/>
          <w:b w:val="false"/>
          <w:bCs w:val="false"/>
          <w:i w:val="false"/>
          <w:iCs w:val="false"/>
          <w:color w:val="000000"/>
          <w:sz w:val="25"/>
          <w:szCs w:val="25"/>
          <w:u w:val="none"/>
        </w:rPr>
      </w:r>
    </w:p>
    <w:p>
      <w:pPr>
        <w:pStyle w:val="Corpodeltesto"/>
        <w:spacing w:lineRule="auto" w:line="240" w:before="0" w:after="0"/>
        <w:ind w:left="0" w:right="0" w:firstLine="113"/>
        <w:jc w:val="both"/>
        <w:rPr>
          <w:rFonts w:ascii="Calibri" w:hAnsi="Calibri" w:cs="Calibri"/>
          <w:b w:val="false"/>
          <w:b w:val="false"/>
          <w:bCs w:val="false"/>
          <w:i w:val="false"/>
          <w:i w:val="false"/>
          <w:iCs w:val="false"/>
          <w:color w:val="000000"/>
          <w:sz w:val="25"/>
          <w:szCs w:val="25"/>
          <w:u w:val="none"/>
        </w:rPr>
      </w:pPr>
      <w:r>
        <w:rPr>
          <w:rFonts w:cs="Calibri" w:ascii="Calibri" w:hAnsi="Calibri"/>
          <w:b w:val="false"/>
          <w:bCs w:val="false"/>
          <w:i w:val="false"/>
          <w:iCs w:val="false"/>
          <w:color w:val="000000"/>
          <w:sz w:val="25"/>
          <w:szCs w:val="25"/>
          <w:u w:val="none"/>
        </w:rPr>
      </w:r>
    </w:p>
    <w:p>
      <w:pPr>
        <w:pStyle w:val="Normal"/>
        <w:spacing w:lineRule="auto" w:line="240"/>
        <w:ind w:left="0" w:right="0" w:firstLine="113"/>
        <w:jc w:val="both"/>
        <w:rPr/>
      </w:pPr>
      <w:r>
        <w:rPr>
          <w:rFonts w:ascii="Calibri" w:hAnsi="Calibri"/>
          <w:i/>
          <w:iCs/>
          <w:sz w:val="25"/>
          <w:szCs w:val="25"/>
        </w:rPr>
        <w:t>(1</w:t>
      </w:r>
      <w:r>
        <w:rPr>
          <w:rFonts w:eastAsia="Times New Roman" w:cs="Times New Roman" w:ascii="Calibri" w:hAnsi="Calibri"/>
          <w:i/>
          <w:iCs/>
          <w:color w:val="auto"/>
          <w:kern w:val="0"/>
          <w:sz w:val="25"/>
          <w:szCs w:val="25"/>
          <w:lang w:val="it-IT" w:eastAsia="zh-CN" w:bidi="ar-SA"/>
        </w:rPr>
        <w:t>48</w:t>
      </w:r>
      <w:r>
        <w:rPr>
          <w:rFonts w:ascii="Calibri" w:hAnsi="Calibri"/>
          <w:i/>
          <w:iCs/>
          <w:sz w:val="25"/>
          <w:szCs w:val="25"/>
        </w:rPr>
        <w:t>/25)</w:t>
      </w:r>
    </w:p>
    <w:p>
      <w:pPr>
        <w:pStyle w:val="Normal"/>
        <w:spacing w:lineRule="auto" w:line="240"/>
        <w:ind w:left="0" w:right="0" w:firstLine="113"/>
        <w:jc w:val="both"/>
        <w:rPr>
          <w:rFonts w:ascii="Calibri" w:hAnsi="Calibri" w:cs="Calibri"/>
          <w:b w:val="false"/>
          <w:b w:val="false"/>
          <w:bCs w:val="false"/>
          <w:i w:val="false"/>
          <w:i w:val="false"/>
          <w:iCs w:val="false"/>
          <w:color w:val="auto"/>
          <w:sz w:val="26"/>
          <w:szCs w:val="26"/>
          <w:u w:val="none"/>
        </w:rPr>
      </w:pPr>
      <w:r>
        <w:rPr/>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 w:name="Liberation Sans Narrow">
    <w:charset w:val="00"/>
    <w:family w:val="roman"/>
    <w:pitch w:val="variable"/>
  </w:font>
  <w:font w:name="Helvetica">
    <w:altName w:val="Arial"/>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WRigadintestazione111"/>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12875" cy="727075"/>
              <wp:effectExtent l="0" t="0" r="0" b="0"/>
              <wp:wrapNone/>
              <wp:docPr id="2" name="Cornice1"/>
              <a:graphic xmlns:a="http://schemas.openxmlformats.org/drawingml/2006/main">
                <a:graphicData uri="http://schemas.microsoft.com/office/word/2010/wordprocessingShape">
                  <wps:wsp>
                    <wps:cNvSpPr/>
                    <wps:spPr>
                      <a:xfrm>
                        <a:off x="0" y="0"/>
                        <a:ext cx="1412280" cy="7264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7560" rIns="7560" tIns="7560" bIns="7560">
                      <a:noAutofit/>
                    </wps:bodyPr>
                  </wps:wsp>
                </a:graphicData>
              </a:graphic>
            </wp:anchor>
          </w:drawing>
        </mc:Choice>
        <mc:Fallback>
          <w:pict>
            <v:rect id="shape_0" ID="Cornice1" stroked="f" style="position:absolute;margin-left:108pt;margin-top:8.45pt;width:111.15pt;height:57.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4099560</wp:posOffset>
              </wp:positionH>
              <wp:positionV relativeFrom="paragraph">
                <wp:posOffset>107315</wp:posOffset>
              </wp:positionV>
              <wp:extent cx="1779270" cy="727075"/>
              <wp:effectExtent l="0" t="0" r="0" b="0"/>
              <wp:wrapNone/>
              <wp:docPr id="4" name="Cornice2"/>
              <a:graphic xmlns:a="http://schemas.openxmlformats.org/drawingml/2006/main">
                <a:graphicData uri="http://schemas.microsoft.com/office/word/2010/wordprocessingShape">
                  <wps:wsp>
                    <wps:cNvSpPr/>
                    <wps:spPr>
                      <a:xfrm>
                        <a:off x="0" y="0"/>
                        <a:ext cx="1778760" cy="7264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wps:txbx>
                    <wps:bodyPr lIns="7560" rIns="7560" tIns="7560" bIns="7560">
                      <a:noAutofit/>
                    </wps:bodyPr>
                  </wps:wsp>
                </a:graphicData>
              </a:graphic>
            </wp:anchor>
          </w:drawing>
        </mc:Choice>
        <mc:Fallback>
          <w:pict>
            <v:rect id="shape_0" ID="Cornice2" stroked="f" style="position:absolute;margin-left:322.8pt;margin-top:8.45pt;width:140pt;height:57.1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42"/>
      <w:szCs w:val="26"/>
    </w:rPr>
  </w:style>
  <w:style w:type="paragraph" w:styleId="Titolo2">
    <w:name w:val="Heading 2"/>
    <w:basedOn w:val="Titolo"/>
    <w:qFormat/>
    <w:pPr>
      <w:widowControl w:val="false"/>
      <w:numPr>
        <w:ilvl w:val="1"/>
        <w:numId w:val="1"/>
      </w:numPr>
      <w:bidi w:val="0"/>
      <w:jc w:val="left"/>
      <w:outlineLvl w:val="1"/>
    </w:pPr>
    <w:rPr>
      <w:rFonts w:ascii="Times New Roman" w:hAnsi="Times New Roman" w:eastAsia="Arial" w:cs="Tahoma"/>
      <w:b/>
      <w:bCs/>
      <w:color w:val="auto"/>
      <w:sz w:val="36"/>
      <w:szCs w:val="36"/>
      <w:lang w:val="it-IT" w:eastAsia="zh-CN" w:bidi="hi-IN"/>
    </w:rPr>
  </w:style>
  <w:style w:type="paragraph" w:styleId="Titolo3">
    <w:name w:val="Heading 3"/>
    <w:basedOn w:val="Titolo"/>
    <w:qFormat/>
    <w:pPr>
      <w:numPr>
        <w:ilvl w:val="2"/>
        <w:numId w:val="1"/>
      </w:numPr>
      <w:spacing w:before="140" w:after="120"/>
      <w:outlineLvl w:val="2"/>
    </w:pPr>
    <w:rPr>
      <w:b/>
      <w:bCs/>
      <w:sz w:val="32"/>
      <w:szCs w:val="20"/>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Caratterepredefinitoparagrafo">
    <w:name w:val="WW-Carattere predefinito paragrafo"/>
    <w:qFormat/>
    <w:rPr/>
  </w:style>
  <w:style w:type="character" w:styleId="WWAbsatzStandardschriftart11">
    <w:name w:val="WW-Absatz-Standardschriftart11"/>
    <w:qFormat/>
    <w:rPr/>
  </w:style>
  <w:style w:type="character" w:styleId="WWCaratterepredefinitoparagrafo1">
    <w:name w:val="WW-Carattere predefinito paragrafo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predefinitoparagrafo2">
    <w:name w:val="Car. predefinito paragrafo2"/>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WW8Num7z0">
    <w:name w:val="WW8Num7z0"/>
    <w:qFormat/>
    <w:rPr>
      <w:rFonts w:ascii="Symbol" w:hAnsi="Symbol" w:cs="Symbol"/>
    </w:rPr>
  </w:style>
  <w:style w:type="character" w:styleId="WW8Num7z1">
    <w:name w:val="WW8Num7z1"/>
    <w:qFormat/>
    <w:rPr>
      <w:rFonts w:ascii="OpenSymbol;Arial Unicode MS" w:hAnsi="OpenSymbol;Arial Unicode MS" w:cs="OpenSymbol;Arial Unicode MS"/>
    </w:rPr>
  </w:style>
  <w:style w:type="character" w:styleId="Caratteredinumerazione">
    <w:name w:val="Carattere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i/>
      <w:iCs/>
      <w:sz w:val="24"/>
      <w:szCs w:val="24"/>
    </w:rPr>
  </w:style>
  <w:style w:type="paragraph" w:styleId="Indice">
    <w:name w:val="Indice"/>
    <w:basedOn w:val="Normal"/>
    <w:qFormat/>
    <w:pPr>
      <w:suppressLineNumbers/>
    </w:pPr>
    <w:rPr>
      <w:rFonts w:cs="Tahoma"/>
    </w:rPr>
  </w:style>
  <w:style w:type="paragraph" w:styleId="Sottotitolo">
    <w:name w:val="Subtitle"/>
    <w:basedOn w:val="Titolo"/>
    <w:qFormat/>
    <w:pPr>
      <w:widowControl w:val="false"/>
      <w:bidi w:val="0"/>
      <w:jc w:val="center"/>
    </w:pPr>
    <w:rPr>
      <w:rFonts w:ascii="Times New Roman" w:hAnsi="Times New Roman" w:eastAsia="SimSun" w:cs="Arial"/>
      <w:i/>
      <w:iCs/>
      <w:color w:val="auto"/>
      <w:sz w:val="28"/>
      <w:szCs w:val="28"/>
      <w:lang w:val="it-IT" w:eastAsia="zh-CN" w:bidi="hi-IN"/>
    </w:rPr>
  </w:style>
  <w:style w:type="paragraph" w:styleId="Intestazione1">
    <w:name w:val="Intestazione1"/>
    <w:basedOn w:val="Normal"/>
    <w:qFormat/>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Microsoft YaHei" w:cs="Arial"/>
      <w:sz w:val="28"/>
      <w:szCs w:val="28"/>
    </w:rPr>
  </w:style>
  <w:style w:type="paragraph" w:styleId="Rigadintestazione">
    <w:name w:val="Riga d'intestazione"/>
    <w:basedOn w:val="Normal"/>
    <w:qFormat/>
    <w:pPr>
      <w:keepNext w:val="true"/>
      <w:spacing w:before="240" w:after="120"/>
    </w:pPr>
    <w:rPr>
      <w:rFonts w:ascii="Arial" w:hAnsi="Arial" w:eastAsia="Microsoft YaHei" w:cs="Arial"/>
      <w:sz w:val="28"/>
      <w:szCs w:val="28"/>
    </w:rPr>
  </w:style>
  <w:style w:type="paragraph" w:styleId="WWRigadintestazione">
    <w:name w:val="WW-Riga d'intestazione"/>
    <w:basedOn w:val="Normal"/>
    <w:qFormat/>
    <w:pPr>
      <w:keepNext w:val="true"/>
      <w:spacing w:before="240" w:after="120"/>
    </w:pPr>
    <w:rPr>
      <w:rFonts w:ascii="Arial" w:hAnsi="Arial" w:eastAsia="Arial Unicode MS" w:cs="Arial Unicode MS"/>
      <w:sz w:val="28"/>
      <w:szCs w:val="28"/>
    </w:rPr>
  </w:style>
  <w:style w:type="paragraph" w:styleId="Intestazione2">
    <w:name w:val="Intestazione2"/>
    <w:basedOn w:val="Normal"/>
    <w:qFormat/>
    <w:pPr>
      <w:keepNext w:val="true"/>
      <w:spacing w:before="240" w:after="120"/>
    </w:pPr>
    <w:rPr>
      <w:rFonts w:ascii="Arial" w:hAnsi="Arial" w:eastAsia="Arial Unicode MS" w:cs="Arial Unicode MS"/>
      <w:sz w:val="28"/>
      <w:szCs w:val="28"/>
    </w:rPr>
  </w:style>
  <w:style w:type="paragraph" w:styleId="Didascalia2">
    <w:name w:val="Didascalia2"/>
    <w:basedOn w:val="Normal"/>
    <w:qFormat/>
    <w:pPr>
      <w:suppressLineNumbers/>
      <w:spacing w:before="120" w:after="120"/>
    </w:pPr>
    <w:rPr>
      <w:rFonts w:cs="Mangal"/>
      <w:i/>
      <w:iCs/>
      <w:sz w:val="24"/>
      <w:szCs w:val="24"/>
    </w:rPr>
  </w:style>
  <w:style w:type="paragraph" w:styleId="WWRigadintestazione1">
    <w:name w:val="WW-Riga d'intestazione1"/>
    <w:basedOn w:val="Normal"/>
    <w:qFormat/>
    <w:pPr>
      <w:keepNext w:val="true"/>
      <w:spacing w:before="240" w:after="120"/>
    </w:pPr>
    <w:rPr>
      <w:rFonts w:ascii="Arial" w:hAnsi="Arial" w:eastAsia="Microsoft YaHei" w:cs="Arial"/>
      <w:sz w:val="28"/>
      <w:szCs w:val="28"/>
    </w:rPr>
  </w:style>
  <w:style w:type="paragraph" w:styleId="WWRigadintestazione11">
    <w:name w:val="WW-Riga d'intestazione11"/>
    <w:basedOn w:val="Normal"/>
    <w:qFormat/>
    <w:pPr>
      <w:keepNext w:val="true"/>
      <w:spacing w:before="240" w:after="120"/>
    </w:pPr>
    <w:rPr>
      <w:rFonts w:ascii="Arial" w:hAnsi="Arial" w:eastAsia="Microsoft YaHei" w:cs="Mangal"/>
      <w:sz w:val="28"/>
      <w:szCs w:val="28"/>
    </w:rPr>
  </w:style>
  <w:style w:type="paragraph" w:styleId="WWRigadintestazione111">
    <w:name w:val="WW-Riga d'intestazione111"/>
    <w:basedOn w:val="Normal"/>
    <w:qFormat/>
    <w:pPr>
      <w:keepNext w:val="true"/>
      <w:spacing w:before="240" w:after="120"/>
    </w:pPr>
    <w:rPr>
      <w:rFonts w:ascii="Arial" w:hAnsi="Arial" w:eastAsia="Microsoft YaHei" w:cs="Mangal"/>
      <w:sz w:val="28"/>
      <w:szCs w:val="28"/>
    </w:rPr>
  </w:style>
  <w:style w:type="paragraph" w:styleId="WWIntestazione">
    <w:name w:val="WW-Intestazione"/>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Rientrocorpodeltesto22">
    <w:name w:val="Rientro corpo del testo 22"/>
    <w:basedOn w:val="Normal"/>
    <w:qFormat/>
    <w:pPr>
      <w:spacing w:lineRule="atLeast" w:line="210"/>
      <w:ind w:left="0" w:right="0" w:firstLine="113"/>
      <w:jc w:val="both"/>
    </w:pPr>
    <w:rPr>
      <w:rFonts w:ascii="Calibri" w:hAnsi="Calibri" w:cs="Calibri"/>
      <w:color w:val="000000"/>
      <w:sz w:val="26"/>
    </w:rPr>
  </w:style>
  <w:style w:type="paragraph" w:styleId="Contenutotabella">
    <w:name w:val="Contenuto tabella"/>
    <w:basedOn w:val="Normal"/>
    <w:qFormat/>
    <w:pPr>
      <w:suppressLineNumbers/>
    </w:pPr>
    <w:rPr/>
  </w:style>
  <w:style w:type="paragraph" w:styleId="Standard">
    <w:name w:val="Standard"/>
    <w:qFormat/>
    <w:pPr>
      <w:widowControl w:val="false"/>
      <w:suppressAutoHyphens w:val="true"/>
      <w:overflowPunct w:val="false"/>
      <w:bidi w:val="0"/>
      <w:spacing w:before="0" w:after="0"/>
      <w:jc w:val="left"/>
    </w:pPr>
    <w:rPr>
      <w:rFonts w:ascii="Times New Roman" w:hAnsi="Times New Roman" w:eastAsia="Arial Unicode MS" w:cs="Times New Roman"/>
      <w:color w:val="auto"/>
      <w:kern w:val="0"/>
      <w:sz w:val="24"/>
      <w:szCs w:val="24"/>
      <w:lang w:val="it-IT" w:eastAsia="zh-CN" w:bidi="hi-IN"/>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BodyText2">
    <w:name w:val="Body Text 2"/>
    <w:basedOn w:val="Normal"/>
    <w:qFormat/>
    <w:pPr>
      <w:overflowPunct w:val="true"/>
      <w:spacing w:lineRule="atLeast" w:line="240"/>
      <w:jc w:val="both"/>
      <w:textAlignment w:val="baseline"/>
    </w:pPr>
    <w:rPr>
      <w:i/>
      <w:sz w:val="24"/>
    </w:rPr>
  </w:style>
  <w:style w:type="paragraph" w:styleId="BodyTextIndent2">
    <w:name w:val="Body Text Indent 2"/>
    <w:basedOn w:val="Normal"/>
    <w:qFormat/>
    <w:pPr>
      <w:ind w:left="360" w:right="0" w:hanging="0"/>
      <w:jc w:val="both"/>
    </w:pPr>
    <w:rPr>
      <w:szCs w:val="20"/>
    </w:rPr>
  </w:style>
  <w:style w:type="paragraph" w:styleId="Default">
    <w:name w:val="Default"/>
    <w:qFormat/>
    <w:pPr>
      <w:widowControl w:val="false"/>
      <w:suppressAutoHyphens w:val="true"/>
      <w:overflowPunct w:val="false"/>
      <w:bidi w:val="0"/>
      <w:spacing w:before="0" w:after="0"/>
      <w:jc w:val="left"/>
    </w:pPr>
    <w:rPr>
      <w:rFonts w:ascii="Liberation Sans Narrow" w:hAnsi="Liberation Sans Narrow" w:eastAsia="SimSun;宋体" w:cs="Arial Unicode MS"/>
      <w:color w:val="000000"/>
      <w:kern w:val="0"/>
      <w:sz w:val="24"/>
      <w:szCs w:val="24"/>
      <w:lang w:val="it-IT" w:eastAsia="zh-CN" w:bidi="hi-IN"/>
    </w:rPr>
  </w:style>
  <w:style w:type="paragraph" w:styleId="Body1">
    <w:name w:val="Body 1"/>
    <w:qFormat/>
    <w:pPr>
      <w:keepNext w:val="false"/>
      <w:keepLines w:val="false"/>
      <w:pageBreakBefore w:val="false"/>
      <w:widowControl/>
      <w:suppressAutoHyphens w:val="false"/>
      <w:overflowPunct w:val="false"/>
      <w:bidi w:val="0"/>
      <w:spacing w:lineRule="auto" w:line="240" w:before="0" w:after="0"/>
      <w:ind w:left="0" w:right="0" w:hanging="0"/>
      <w:jc w:val="left"/>
    </w:pPr>
    <w:rPr>
      <w:rFonts w:ascii="Helvetica;Arial" w:hAnsi="Helvetica;Arial" w:eastAsia="ヒラギノ角ゴ Pro W3" w:cs="Helvetica;Arial"/>
      <w:b w:val="false"/>
      <w:i w:val="false"/>
      <w:caps w:val="false"/>
      <w:smallCaps w:val="false"/>
      <w:strike w:val="false"/>
      <w:dstrike w:val="false"/>
      <w:outline w:val="false"/>
      <w:color w:val="000000"/>
      <w:kern w:val="0"/>
      <w:position w:val="0"/>
      <w:sz w:val="24"/>
      <w:sz w:val="24"/>
      <w:szCs w:val="20"/>
      <w:u w:val="none"/>
      <w:vertAlign w:val="baseline"/>
      <w:lang w:val="en-US" w:eastAsia="zh-CN" w:bidi="hi-IN"/>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Paragrafo1">
    <w:name w:val="Paragrafo 1"/>
    <w:qFormat/>
    <w:pPr>
      <w:widowControl/>
      <w:suppressAutoHyphens w:val="true"/>
      <w:overflowPunct w:val="false"/>
      <w:bidi w:val="0"/>
      <w:spacing w:before="0" w:after="0"/>
      <w:jc w:val="both"/>
    </w:pPr>
    <w:rPr>
      <w:rFonts w:ascii="Times;Times New Roman" w:hAnsi="Times;Times New Roman" w:eastAsia="Arial" w:cs="Times New Roman"/>
      <w:color w:val="auto"/>
      <w:kern w:val="0"/>
      <w:sz w:val="24"/>
      <w:szCs w:val="20"/>
      <w:lang w:val="it-IT" w:eastAsia="zh-CN" w:bidi="ar-SA"/>
    </w:rPr>
  </w:style>
  <w:style w:type="paragraph" w:styleId="Testopreformattato">
    <w:name w:val="Testo preformattato"/>
    <w:basedOn w:val="Normal"/>
    <w:qFormat/>
    <w:pPr>
      <w:spacing w:before="0" w:after="0"/>
    </w:pPr>
    <w:rPr>
      <w:rFonts w:ascii="Courier New" w:hAnsi="Courier New" w:eastAsia="Courier New" w:cs="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223</TotalTime>
  <Application>Collabora_Office/6.4.10.55$Windows_X86_64 LibreOffice_project/ad0d65badf2d496e342d6f6da7b169bb507c203b</Application>
  <Pages>1</Pages>
  <Words>233</Words>
  <Characters>1340</Characters>
  <CharactersWithSpaces>1563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2019-12-16T13:04:24Z</dcterms:created>
  <dc:creator/>
  <dc:description/>
  <dc:language>it-IT</dc:language>
  <cp:lastModifiedBy/>
  <dcterms:modified xsi:type="dcterms:W3CDTF">2025-05-13T13:01:22Z</dcterms:modified>
  <cp:revision>56</cp:revision>
  <dc:subject/>
  <dc:title>OGGETTO: Esame e convalida della condizione dei Consiglieri eletti;</dc:title>
</cp:coreProperties>
</file>