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30</w:t>
      </w:r>
      <w:r>
        <w:rPr>
          <w:rFonts w:cs="Calibri" w:ascii="Calibri" w:hAnsi="Calibri"/>
          <w:b/>
          <w:sz w:val="30"/>
          <w:szCs w:val="30"/>
        </w:rPr>
        <w:t>.</w:t>
      </w:r>
      <w:r>
        <w:rPr>
          <w:rFonts w:eastAsia="Times New Roman" w:cs="Calibri" w:ascii="Calibri" w:hAnsi="Calibri"/>
          <w:b/>
          <w:color w:val="00000A"/>
          <w:sz w:val="30"/>
          <w:szCs w:val="30"/>
          <w:lang w:val="it-IT" w:eastAsia="zh-CN" w:bidi="ar-SA"/>
        </w:rPr>
        <w:t>4</w:t>
      </w:r>
      <w:r>
        <w:rPr>
          <w:rFonts w:cs="Calibri" w:ascii="Calibri" w:hAnsi="Calibri"/>
          <w:b/>
          <w:sz w:val="30"/>
          <w:szCs w:val="30"/>
        </w:rPr>
        <w:t>.202</w:t>
      </w:r>
      <w:r>
        <w:rPr>
          <w:rFonts w:eastAsia="Times New Roman" w:cs="Calibri" w:ascii="Calibri" w:hAnsi="Calibri"/>
          <w:b/>
          <w:color w:val="00000A"/>
          <w:sz w:val="30"/>
          <w:szCs w:val="30"/>
          <w:lang w:val="it-IT" w:eastAsia="zh-CN" w:bidi="ar-SA"/>
        </w:rPr>
        <w:t>5</w:t>
      </w:r>
    </w:p>
    <w:p>
      <w:pPr>
        <w:pStyle w:val="Normal"/>
        <w:rPr>
          <w:rFonts w:ascii="Calibri" w:hAnsi="Calibri" w:cs="Calibri"/>
          <w:color w:val="000000"/>
          <w:sz w:val="25"/>
          <w:szCs w:val="25"/>
        </w:rPr>
      </w:pPr>
      <w:r>
        <w:rPr>
          <w:rFonts w:cs="Calibri" w:ascii="Calibri" w:hAnsi="Calibri"/>
          <w:color w:val="000000"/>
          <w:sz w:val="25"/>
          <w:szCs w:val="25"/>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La Primavera Musicale Doremi propone una serie di appuntamenti durante i quali saranno protagonisti le ragazze e i ragazzi che frequentano i corsi della Scuola comunale di musica di Bagnacavallo, gestita dall’associazione Doremi.</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Fonts w:cs="Calibri" w:ascii="Calibri" w:hAnsi="Calibri"/>
          <w:i w:val="false"/>
          <w:iCs w:val="false"/>
          <w:color w:val="000000"/>
          <w:sz w:val="25"/>
          <w:szCs w:val="25"/>
          <w:u w:val="none"/>
          <w:lang w:eastAsia="zxx"/>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Il programma prenderà il via domenica 4 maggio alle 11 presso la Sala di Palazzo Vecchio con il concerto “Primi passi”.</w:t>
      </w:r>
    </w:p>
    <w:p>
      <w:pPr>
        <w:pStyle w:val="Rientrocorpodeltesto"/>
        <w:bidi w:val="0"/>
        <w:jc w:val="both"/>
        <w:rPr/>
      </w:pPr>
      <w:r>
        <w:rPr>
          <w:rStyle w:val="CollegamentoInternet"/>
          <w:rFonts w:cs="Calibri" w:ascii="Calibri" w:hAnsi="Calibri"/>
          <w:i w:val="false"/>
          <w:iCs w:val="false"/>
          <w:color w:val="000000"/>
          <w:sz w:val="25"/>
          <w:szCs w:val="25"/>
          <w:u w:val="none"/>
          <w:lang w:eastAsia="zxx"/>
        </w:rPr>
        <w:t>Seguiranno, sempre nella Sala di Palazzo Vecchio e con inizio alle 20.45: lunedì 5 maggio “Pop &amp; Rock”, martedì 6 “A tutta musica”, mercoledì 7 “Sul pentagramma”.</w:t>
      </w:r>
    </w:p>
    <w:p>
      <w:pPr>
        <w:pStyle w:val="Rientrocorpodeltesto"/>
        <w:bidi w:val="0"/>
        <w:jc w:val="both"/>
        <w:rPr/>
      </w:pPr>
      <w:r>
        <w:rPr>
          <w:rStyle w:val="CollegamentoInternet"/>
          <w:rFonts w:cs="Calibri" w:ascii="Calibri" w:hAnsi="Calibri"/>
          <w:i w:val="false"/>
          <w:iCs w:val="false"/>
          <w:color w:val="000000"/>
          <w:sz w:val="25"/>
          <w:szCs w:val="25"/>
          <w:u w:val="none"/>
          <w:lang w:eastAsia="zxx"/>
        </w:rPr>
        <w:t>Lunedì 12 maggio, alle 20.45, il concerto “Tra le corde” si svolgerà invece nella Sala Oriani dell’ex convento di San Francesco.</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Fonts w:cs="Calibri" w:ascii="Calibri" w:hAnsi="Calibri"/>
          <w:i w:val="false"/>
          <w:iCs w:val="false"/>
          <w:color w:val="000000"/>
          <w:sz w:val="25"/>
          <w:szCs w:val="25"/>
          <w:u w:val="none"/>
          <w:lang w:eastAsia="zxx"/>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Le serate riprenderanno mercoledì 29 maggio alle 20.45 presso il Teatro Goldoni con “Gimmi! Gimmi! Abba!”, concerto dedicato al celebre gruppo svedese, eseguito dall’Orchestra Doremi diretta da Simone Caparrucci.</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Fonts w:cs="Calibri" w:ascii="Calibri" w:hAnsi="Calibri"/>
          <w:i w:val="false"/>
          <w:iCs w:val="false"/>
          <w:color w:val="000000"/>
          <w:sz w:val="25"/>
          <w:szCs w:val="25"/>
          <w:u w:val="none"/>
          <w:lang w:eastAsia="zxx"/>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La rassegna si concluderà in piazza della Libertà venerdì 21 giugno alle 21.30 con la Festa della Musica, dal titolo “You should be dancing!”, un viaggio nella musica disco insieme ai ragazzi del Progetto Band Doremi.</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Fonts w:cs="Calibri" w:ascii="Calibri" w:hAnsi="Calibri"/>
          <w:i w:val="false"/>
          <w:iCs w:val="false"/>
          <w:color w:val="000000"/>
          <w:sz w:val="25"/>
          <w:szCs w:val="25"/>
          <w:u w:val="none"/>
          <w:lang w:eastAsia="zxx"/>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«L’iniziativa nel suo insieme ha lo scopo di far emergere l’impegno e la passione con cui allieve e allievi apprendono lo strumento – osserva Patrizia Betti, direttrice della Scuola comunale di musica – e anche l’abilità da loro raggiunta nell'eseguire brani musicali, riuscendo a gestire la propria emotività e a trasmettere al pubblico le emozioni che la musica crea in loro. Il tutto non soltanto individualmente, ma anche in gruppo, come dimostrano i progetti di Orchestra e Band. Abbiamo chiamato l’appuntamento Primavera Musicale Doremi perché tutto il programma si svolge in primavera e l’etimologia della parola ci richiama un nuovo inizio, luce, splendore, energia e creatività. Tutti elementi di cui abbiamo bisogno, e che la musica può e sa dare.»</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Fonts w:cs="Calibri" w:ascii="Calibri" w:hAnsi="Calibri"/>
          <w:i w:val="false"/>
          <w:iCs w:val="false"/>
          <w:color w:val="000000"/>
          <w:sz w:val="25"/>
          <w:szCs w:val="25"/>
          <w:u w:val="none"/>
          <w:lang w:eastAsia="zxx"/>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Tutti gli spettacoli sono a ingresso a offerta libera, ad eccezione del concerto del 29 maggio.</w:t>
      </w:r>
    </w:p>
    <w:p>
      <w:pPr>
        <w:pStyle w:val="Rientrocorpodeltesto"/>
        <w:bidi w:val="0"/>
        <w:jc w:val="both"/>
        <w:rPr>
          <w:rStyle w:val="CollegamentoInternet"/>
          <w:rFonts w:ascii="Calibri" w:hAnsi="Calibri" w:cs="Calibri"/>
          <w:i w:val="false"/>
          <w:i w:val="false"/>
          <w:iCs w:val="false"/>
          <w:color w:val="000000"/>
          <w:sz w:val="25"/>
          <w:szCs w:val="25"/>
          <w:u w:val="none"/>
          <w:lang w:eastAsia="zxx"/>
        </w:rPr>
      </w:pPr>
      <w:r>
        <w:rPr>
          <w:rFonts w:cs="Calibri" w:ascii="Calibri" w:hAnsi="Calibri"/>
          <w:i w:val="false"/>
          <w:iCs w:val="false"/>
          <w:color w:val="000000"/>
          <w:sz w:val="25"/>
          <w:szCs w:val="25"/>
          <w:u w:val="none"/>
          <w:lang w:eastAsia="zxx"/>
        </w:rPr>
      </w:r>
    </w:p>
    <w:p>
      <w:pPr>
        <w:pStyle w:val="Rientrocorpodeltesto"/>
        <w:bidi w:val="0"/>
        <w:jc w:val="both"/>
        <w:rPr/>
      </w:pPr>
      <w:r>
        <w:rPr>
          <w:rStyle w:val="CollegamentoInternet"/>
          <w:rFonts w:cs="Calibri" w:ascii="Calibri" w:hAnsi="Calibri"/>
          <w:i w:val="false"/>
          <w:iCs w:val="false"/>
          <w:color w:val="000000"/>
          <w:sz w:val="25"/>
          <w:szCs w:val="25"/>
          <w:u w:val="none"/>
          <w:lang w:eastAsia="zxx"/>
        </w:rPr>
        <w:t>Per informazioni:</w:t>
      </w:r>
    </w:p>
    <w:p>
      <w:pPr>
        <w:pStyle w:val="Rientrocorpodeltesto"/>
        <w:bidi w:val="0"/>
        <w:jc w:val="both"/>
        <w:rPr/>
      </w:pPr>
      <w:r>
        <w:rPr>
          <w:rStyle w:val="CollegamentoInternet"/>
          <w:rFonts w:cs="Calibri" w:ascii="Calibri" w:hAnsi="Calibri"/>
          <w:i w:val="false"/>
          <w:iCs w:val="false"/>
          <w:color w:val="000000"/>
          <w:sz w:val="25"/>
          <w:szCs w:val="25"/>
          <w:u w:val="none"/>
          <w:lang w:eastAsia="zxx"/>
        </w:rPr>
        <w:t>348 6940141</w:t>
      </w:r>
    </w:p>
    <w:p>
      <w:pPr>
        <w:pStyle w:val="Rientrocorpodeltesto"/>
        <w:bidi w:val="0"/>
        <w:jc w:val="both"/>
        <w:rPr/>
      </w:pPr>
      <w:r>
        <w:rPr>
          <w:rStyle w:val="CollegamentoInternet"/>
          <w:rFonts w:cs="Calibri" w:ascii="Calibri" w:hAnsi="Calibri"/>
          <w:i w:val="false"/>
          <w:iCs w:val="false"/>
          <w:color w:val="000000"/>
          <w:sz w:val="25"/>
          <w:szCs w:val="25"/>
          <w:u w:val="none"/>
          <w:lang w:eastAsia="zxx"/>
        </w:rPr>
        <w:t>associazionemusicaledoremi@gmail.com</w:t>
      </w:r>
    </w:p>
    <w:p>
      <w:pPr>
        <w:pStyle w:val="Normal"/>
        <w:ind w:left="0" w:right="0" w:firstLine="113"/>
        <w:jc w:val="both"/>
        <w:rPr>
          <w:rFonts w:ascii="Calibri" w:hAnsi="Calibri" w:cs="Calibri"/>
          <w:color w:val="000000"/>
          <w:sz w:val="25"/>
          <w:szCs w:val="25"/>
          <w:u w:val="none"/>
        </w:rPr>
      </w:pPr>
      <w:r>
        <w:rPr>
          <w:rFonts w:cs="Calibri" w:ascii="Calibri" w:hAnsi="Calibri"/>
          <w:color w:val="000000"/>
          <w:sz w:val="25"/>
          <w:szCs w:val="25"/>
          <w:u w:val="none"/>
        </w:rPr>
      </w:r>
    </w:p>
    <w:p>
      <w:pPr>
        <w:pStyle w:val="Normal"/>
        <w:spacing w:lineRule="atLeast" w:line="200"/>
        <w:ind w:left="0" w:right="0" w:firstLine="113"/>
        <w:jc w:val="both"/>
        <w:rPr/>
      </w:pPr>
      <w:r>
        <w:rPr>
          <w:rStyle w:val="Enfasiforte"/>
          <w:rFonts w:cs="Calibri" w:ascii="Calibri" w:hAnsi="Calibri"/>
          <w:b w:val="false"/>
          <w:bCs w:val="false"/>
          <w:i/>
          <w:iCs/>
          <w:color w:val="000000"/>
          <w:sz w:val="25"/>
          <w:szCs w:val="25"/>
        </w:rPr>
        <w:t>(1</w:t>
      </w:r>
      <w:r>
        <w:rPr>
          <w:rStyle w:val="Enfasiforte"/>
          <w:rFonts w:eastAsia="Times New Roman" w:cs="Calibri" w:ascii="Calibri" w:hAnsi="Calibri"/>
          <w:b w:val="false"/>
          <w:bCs w:val="false"/>
          <w:i/>
          <w:iCs/>
          <w:color w:val="000000"/>
          <w:kern w:val="0"/>
          <w:sz w:val="25"/>
          <w:szCs w:val="25"/>
          <w:lang w:val="it-IT" w:eastAsia="zh-CN" w:bidi="ar-SA"/>
        </w:rPr>
        <w:t>33</w:t>
      </w:r>
      <w:r>
        <w:rPr>
          <w:rStyle w:val="Enfasiforte"/>
          <w:rFonts w:cs="Calibri" w:ascii="Calibri" w:hAnsi="Calibri"/>
          <w:b w:val="false"/>
          <w:bCs w:val="false"/>
          <w:i/>
          <w:iCs/>
          <w:color w:val="000000"/>
          <w:sz w:val="25"/>
          <w:szCs w:val="25"/>
        </w:rPr>
        <w:t>-25)</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3520" cy="655320"/>
              <wp:effectExtent l="0" t="0" r="0" b="0"/>
              <wp:wrapNone/>
              <wp:docPr id="1" name="Cornice1"/>
              <a:graphic xmlns:a="http://schemas.openxmlformats.org/drawingml/2006/main">
                <a:graphicData uri="http://schemas.microsoft.com/office/word/2010/wordprocessingShape">
                  <wps:wsp>
                    <wps:cNvSpPr/>
                    <wps:spPr>
                      <a:xfrm>
                        <a:off x="0" y="0"/>
                        <a:ext cx="1492920" cy="654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6360" rIns="36360" tIns="36360" bIns="36360">
                      <a:noAutofit/>
                    </wps:bodyPr>
                  </wps:wsp>
                </a:graphicData>
              </a:graphic>
            </wp:anchor>
          </w:drawing>
        </mc:Choice>
        <mc:Fallback>
          <w:pict>
            <v:rect id="shape_0" ID="Cornice1" stroked="f" style="position:absolute;margin-left:108pt;margin-top:8.45pt;width:117.5pt;height:5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1485" cy="655320"/>
              <wp:effectExtent l="0" t="0" r="0" b="0"/>
              <wp:wrapNone/>
              <wp:docPr id="3" name="Cornice2"/>
              <a:graphic xmlns:a="http://schemas.openxmlformats.org/drawingml/2006/main">
                <a:graphicData uri="http://schemas.microsoft.com/office/word/2010/wordprocessingShape">
                  <wps:wsp>
                    <wps:cNvSpPr/>
                    <wps:spPr>
                      <a:xfrm>
                        <a:off x="0" y="0"/>
                        <a:ext cx="1720800" cy="65484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36360" rIns="36360" tIns="36360" bIns="36360">
                      <a:noAutofit/>
                    </wps:bodyPr>
                  </wps:wsp>
                </a:graphicData>
              </a:graphic>
            </wp:anchor>
          </w:drawing>
        </mc:Choice>
        <mc:Fallback>
          <w:pict>
            <v:rect id="shape_0" ID="Cornice2" stroked="f" style="position:absolute;margin-left:321.05pt;margin-top:8.45pt;width:135.45pt;height:51.5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4380" cy="87503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4380" cy="87503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RientrocorpodeltestoCarattere">
    <w:name w:val="Rientro corpo del testo Carattere"/>
    <w:basedOn w:val="Carpredefinitoparagrafo"/>
    <w:qFormat/>
    <w:rPr>
      <w:rFonts w:ascii="Garamond" w:hAnsi="Garamond" w:cs="Garamond"/>
      <w:i/>
      <w:iCs/>
      <w:sz w:val="26"/>
      <w:lang w:eastAsia="zh-CN"/>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45</TotalTime>
  <Application>Collabora_Office/6.4.10.55$Windows_X86_64 LibreOffice_project/ad0d65badf2d496e342d6f6da7b169bb507c203b</Application>
  <Pages>1</Pages>
  <Words>338</Words>
  <Characters>1915</Characters>
  <CharactersWithSpaces>2239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2022-05-05T13:37:25Z</dcterms:created>
  <dc:creator/>
  <dc:description/>
  <dc:language>it-IT</dc:language>
  <cp:lastModifiedBy/>
  <dcterms:modified xsi:type="dcterms:W3CDTF">2025-04-30T14:00:00Z</dcterms:modified>
  <cp:revision>13</cp:revision>
  <dc:subject/>
  <dc:title>Comunicato stampa</dc:title>
</cp:coreProperties>
</file>