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.4.2025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i w:val="false"/>
          <w:i w:val="false"/>
          <w:iCs w:val="false"/>
        </w:rPr>
      </w:pPr>
      <w:r>
        <w:rPr>
          <w:rFonts w:ascii="Calibri" w:hAnsi="Calibri"/>
          <w:i w:val="false"/>
          <w:iCs w:val="false"/>
          <w:sz w:val="25"/>
          <w:szCs w:val="25"/>
        </w:rPr>
        <w:t xml:space="preserve">È stata </w:t>
      </w: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inaugurata sabato 5 aprile,</w:t>
      </w:r>
      <w:r>
        <w:rPr>
          <w:rFonts w:ascii="Calibri" w:hAnsi="Calibri"/>
          <w:i w:val="false"/>
          <w:iCs w:val="false"/>
          <w:sz w:val="25"/>
          <w:szCs w:val="25"/>
        </w:rPr>
        <w:t xml:space="preserve"> </w:t>
      </w: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</w:t>
      </w:r>
      <w:r>
        <w:rPr>
          <w:rFonts w:ascii="Calibri" w:hAnsi="Calibri"/>
          <w:i w:val="false"/>
          <w:iCs w:val="false"/>
          <w:sz w:val="25"/>
          <w:szCs w:val="25"/>
        </w:rPr>
        <w:t>l Museo Civico delle Cappuccine di Bagnacavallo, la mostra “Qui, altrove. Omaggio a Ermes Bajoni”.</w:t>
      </w:r>
    </w:p>
    <w:p>
      <w:pPr>
        <w:pStyle w:val="Corpodeltesto"/>
        <w:ind w:firstLine="113"/>
        <w:rPr>
          <w:i w:val="false"/>
          <w:i w:val="false"/>
          <w:iCs w:val="false"/>
        </w:rPr>
      </w:pPr>
      <w:r>
        <w:rPr>
          <w:rFonts w:ascii="Calibri" w:hAnsi="Calibri"/>
          <w:i w:val="false"/>
          <w:iCs w:val="false"/>
          <w:sz w:val="25"/>
          <w:szCs w:val="25"/>
        </w:rPr>
        <w:t xml:space="preserve">Erano presenti </w:t>
      </w: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per il</w:t>
      </w:r>
      <w:r>
        <w:rPr>
          <w:rFonts w:ascii="Calibri" w:hAnsi="Calibri"/>
          <w:i w:val="false"/>
          <w:iCs w:val="false"/>
          <w:sz w:val="25"/>
          <w:szCs w:val="25"/>
        </w:rPr>
        <w:t xml:space="preserve"> museo il direttore Davide Caroli e la conservatrice Martina Elisa Piacente, numerosi esponenti dell’Amministrazione comunale e la vedova di Bajoni Maria “Lora” Tonini, la cui donazione di un importante corpus di opere grafiche dell’artista è elemento centrale della mostra. 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i w:val="false"/>
          <w:i w:val="false"/>
          <w:iCs w:val="false"/>
        </w:rPr>
      </w:pPr>
      <w:r>
        <w:rPr>
          <w:rFonts w:ascii="Calibri" w:hAnsi="Calibri"/>
          <w:i w:val="false"/>
          <w:iCs w:val="false"/>
          <w:sz w:val="25"/>
          <w:szCs w:val="25"/>
        </w:rPr>
        <w:t xml:space="preserve">Ermes Bajoni (1941–2023), incisore e pittore bagnacavallese di rilevanza nazionale e internazionale, </w:t>
      </w:r>
      <w:r>
        <w:rPr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f</w:t>
      </w:r>
      <w:r>
        <w:rPr>
          <w:rFonts w:ascii="Calibri" w:hAnsi="Calibri"/>
          <w:i w:val="false"/>
          <w:iCs w:val="false"/>
          <w:sz w:val="25"/>
          <w:szCs w:val="25"/>
        </w:rPr>
        <w:t xml:space="preserve">igura centrale nella vita culturale cittadina, fu tra i promotori della fondazione del Gabinetto delle Stampe antiche e moderne nel 1990 e ne seguì per anni l’evoluzione come consulente scientifico. </w:t>
      </w:r>
      <w:r>
        <w:rPr>
          <w:rFonts w:ascii="Calibri" w:hAnsi="Calibri"/>
          <w:i w:val="false"/>
          <w:iCs w:val="false"/>
          <w:sz w:val="25"/>
          <w:szCs w:val="25"/>
        </w:rPr>
        <w:t>A lui nelle prossime settimane verrà intitolato il Laboratorio di incisione del museo.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i w:val="false"/>
          <w:i w:val="false"/>
          <w:iCs w:val="false"/>
        </w:rPr>
      </w:pPr>
      <w:r>
        <w:rPr>
          <w:rFonts w:ascii="Calibri" w:hAnsi="Calibri"/>
          <w:i w:val="false"/>
          <w:iCs w:val="false"/>
          <w:sz w:val="25"/>
          <w:szCs w:val="25"/>
        </w:rPr>
        <w:t>La mostra propone oltre settanta opere tra incisioni, cicli grafici e alcuni dipinti, selezionati per restituire la varietà e la profondità della sua ricerca. L’uomo, quasi mai raffigurato, è però costantemente evocato attraverso segni, assenze e tracce.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i w:val="false"/>
          <w:i w:val="false"/>
          <w:iCs w:val="false"/>
        </w:rPr>
      </w:pPr>
      <w:r>
        <w:rPr>
          <w:rFonts w:ascii="Calibri" w:hAnsi="Calibri"/>
          <w:i w:val="false"/>
          <w:iCs w:val="false"/>
          <w:sz w:val="25"/>
          <w:szCs w:val="25"/>
        </w:rPr>
        <w:t>Il titolo “Qui, altrove” richiama l’impostazione per cicli tematici autonomi, non cronologici, con cui l’artista organizzava la propria opera. L’allestimento rispecchia questa struttura, offrendo un percorso articolato e coinvolgente.</w:t>
      </w:r>
    </w:p>
    <w:p>
      <w:pPr>
        <w:pStyle w:val="Corpodeltesto"/>
        <w:ind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L’esposizione sarà visitabile fino al 2 giugno a ingresso gratuito.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Il Museo Civico è in via Vittorio Veneto 1/a a Bagnacavallo.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Info e orari della mostra: 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0545 280911/13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centroculturale@comune.bagnacavallo.ra.it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bookmarkStart w:id="0" w:name="__DdeLink__1989_116400165"/>
      <w:bookmarkEnd w:id="0"/>
      <w:r>
        <w:rPr>
          <w:rStyle w:val="CollegamentoInternet"/>
          <w:rFonts w:ascii="Calibri" w:hAnsi="Calibri"/>
          <w:sz w:val="25"/>
          <w:szCs w:val="25"/>
        </w:rPr>
        <w:t>www.museocivicobagnacavallo.it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10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</w:t>
      </w:r>
      <w:r>
        <w:rPr>
          <w:rFonts w:ascii="Calibri" w:hAnsi="Calibri"/>
          <w:i/>
          <w:iCs/>
          <w:sz w:val="25"/>
          <w:szCs w:val="25"/>
        </w:rPr>
        <w:t>-25</w:t>
      </w:r>
      <w:r>
        <w:rPr>
          <w:rFonts w:ascii="Calibri" w:hAnsi="Calibri"/>
          <w:sz w:val="25"/>
          <w:szCs w:val="25"/>
        </w:rPr>
        <w:t>)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1" w:name="__DdeLink__639_1164001651"/>
      <w:bookmarkStart w:id="2" w:name="__DdeLink__639_1164001651"/>
      <w:bookmarkEnd w:id="2"/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3050" cy="70485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2240" cy="7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4pt;height:55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Collabora_Office/6.4.10.55$Windows_X86_64 LibreOffice_project/ad0d65badf2d496e342d6f6da7b169bb507c203b</Application>
  <Pages>1</Pages>
  <Words>226</Words>
  <Characters>1409</Characters>
  <CharactersWithSpaces>1623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2025-04-07T11:52:44Z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