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5" w:type="dxa"/>
        <w:jc w:val="left"/>
        <w:tblInd w:w="-234" w:type="dxa"/>
        <w:tblCellMar>
          <w:top w:w="0" w:type="dxa"/>
          <w:left w:w="103" w:type="dxa"/>
          <w:bottom w:w="0" w:type="dxa"/>
          <w:right w:w="108" w:type="dxa"/>
        </w:tblCellMar>
      </w:tblPr>
      <w:tblGrid>
        <w:gridCol w:w="2259"/>
        <w:gridCol w:w="5856"/>
        <w:gridCol w:w="2010"/>
      </w:tblGrid>
      <w:tr>
        <w:trPr>
          <w:trHeight w:val="709" w:hRule="atLeast"/>
        </w:trPr>
        <w:tc>
          <w:tcPr>
            <w:tcW w:w="2259" w:type="dxa"/>
            <w:vMerge w:val="restart"/>
            <w:tcBorders>
              <w:top w:val="single" w:sz="4" w:space="0" w:color="000000"/>
              <w:left w:val="single" w:sz="4" w:space="0" w:color="000000"/>
              <w:bottom w:val="single" w:sz="4" w:space="0" w:color="000000"/>
            </w:tcBorders>
            <w:shd w:fill="auto" w:val="clear"/>
          </w:tcPr>
          <w:p>
            <w:pPr>
              <w:pStyle w:val="Default"/>
              <w:pageBreakBefore/>
              <w:widowControl w:val="false"/>
              <w:snapToGrid w:val="false"/>
              <w:jc w:val="center"/>
              <w:rPr>
                <w:rFonts w:ascii="Times New Roman" w:hAnsi="Times New Roman" w:cs="Times New Roman"/>
                <w:b w:val="false"/>
                <w:b w:val="false"/>
                <w:bCs w:val="false"/>
                <w:color w:val="57585A"/>
                <w:sz w:val="18"/>
                <w:szCs w:val="18"/>
              </w:rPr>
            </w:pPr>
            <w:r>
              <w:rPr>
                <w:rFonts w:cs="Times New Roman" w:ascii="Times New Roman" w:hAnsi="Times New Roman"/>
                <w:b w:val="false"/>
                <w:bCs w:val="false"/>
                <w:color w:val="57585A"/>
                <w:sz w:val="18"/>
                <w:szCs w:val="18"/>
              </w:rPr>
              <w:drawing>
                <wp:anchor behindDoc="0" distT="0" distB="0" distL="114935" distR="114935" simplePos="0" locked="0" layoutInCell="1" allowOverlap="1" relativeHeight="2">
                  <wp:simplePos x="0" y="0"/>
                  <wp:positionH relativeFrom="column">
                    <wp:posOffset>74295</wp:posOffset>
                  </wp:positionH>
                  <wp:positionV relativeFrom="paragraph">
                    <wp:posOffset>112395</wp:posOffset>
                  </wp:positionV>
                  <wp:extent cx="1120140" cy="60325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19" t="-219" r="-119" b="-219"/>
                          <a:stretch>
                            <a:fillRect/>
                          </a:stretch>
                        </pic:blipFill>
                        <pic:spPr bwMode="auto">
                          <a:xfrm>
                            <a:off x="0" y="0"/>
                            <a:ext cx="1120140" cy="603250"/>
                          </a:xfrm>
                          <a:prstGeom prst="rect">
                            <a:avLst/>
                          </a:prstGeom>
                        </pic:spPr>
                      </pic:pic>
                    </a:graphicData>
                  </a:graphic>
                </wp:anchor>
              </w:drawing>
            </w:r>
          </w:p>
        </w:tc>
        <w:tc>
          <w:tcPr>
            <w:tcW w:w="5856" w:type="dxa"/>
            <w:tcBorders>
              <w:top w:val="single" w:sz="4" w:space="0" w:color="000000"/>
              <w:left w:val="single" w:sz="4" w:space="0" w:color="000000"/>
              <w:bottom w:val="single" w:sz="4" w:space="0" w:color="000000"/>
            </w:tcBorders>
            <w:shd w:fill="auto" w:val="clear"/>
            <w:vAlign w:val="center"/>
          </w:tcPr>
          <w:p>
            <w:pPr>
              <w:pStyle w:val="Default"/>
              <w:widowControl w:val="false"/>
              <w:snapToGrid w:val="false"/>
              <w:jc w:val="right"/>
              <w:rPr>
                <w:rFonts w:ascii="Times New Roman" w:hAnsi="Times New Roman" w:cs="Times New Roman"/>
                <w:b/>
                <w:b/>
                <w:bCs/>
                <w:i/>
                <w:i/>
                <w:iCs/>
                <w:color w:val="000000"/>
                <w:sz w:val="24"/>
                <w:szCs w:val="24"/>
              </w:rPr>
            </w:pPr>
            <w:r>
              <w:rPr>
                <w:rFonts w:cs="Times New Roman" w:ascii="Times New Roman" w:hAnsi="Times New Roman"/>
                <w:b/>
                <w:bCs/>
                <w:i/>
                <w:iCs/>
                <w:color w:val="000000"/>
                <w:sz w:val="24"/>
                <w:szCs w:val="24"/>
              </w:rPr>
              <w:t>Allegato A</w:t>
            </w:r>
          </w:p>
        </w:tc>
        <w:tc>
          <w:tcPr>
            <w:tcW w:w="2010" w:type="dxa"/>
            <w:vMerge w:val="restart"/>
            <w:tcBorders>
              <w:top w:val="single" w:sz="4" w:space="0" w:color="000000"/>
              <w:left w:val="single" w:sz="4" w:space="0" w:color="000000"/>
              <w:bottom w:val="single" w:sz="4" w:space="0" w:color="000000"/>
              <w:right w:val="single" w:sz="4" w:space="0" w:color="000000"/>
            </w:tcBorders>
            <w:shd w:fill="auto" w:val="clear"/>
            <w:vAlign w:val="bottom"/>
          </w:tcPr>
          <w:p>
            <w:pPr>
              <w:pStyle w:val="Default"/>
              <w:widowControl w:val="false"/>
              <w:snapToGrid w:val="false"/>
              <w:jc w:val="center"/>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pagina</w:t>
              <w:br/>
              <w:t>1 di 2</w:t>
            </w:r>
          </w:p>
        </w:tc>
      </w:tr>
      <w:tr>
        <w:trPr/>
        <w:tc>
          <w:tcPr>
            <w:tcW w:w="2259"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5856" w:type="dxa"/>
            <w:tcBorders>
              <w:top w:val="single" w:sz="4" w:space="0" w:color="000000"/>
              <w:left w:val="single" w:sz="4" w:space="0" w:color="000000"/>
              <w:bottom w:val="single" w:sz="4" w:space="0" w:color="000000"/>
            </w:tcBorders>
            <w:shd w:fill="auto" w:val="clear"/>
            <w:vAlign w:val="center"/>
          </w:tcPr>
          <w:p>
            <w:pPr>
              <w:pStyle w:val="Default"/>
              <w:widowControl w:val="false"/>
              <w:suppressAutoHyphens w:val="true"/>
              <w:overflowPunct w:val="fals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UFFICIO CULTURA ED EVENTI</w:t>
            </w:r>
          </w:p>
          <w:p>
            <w:pPr>
              <w:pStyle w:val="Default"/>
              <w:widowControl w:val="false"/>
              <w:suppressAutoHyphens w:val="true"/>
              <w:overflowPunct w:val="fals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COMUNE BAGNACAVALLO</w:t>
            </w:r>
          </w:p>
        </w:tc>
        <w:tc>
          <w:tcPr>
            <w:tcW w:w="2010" w:type="dxa"/>
            <w:vMerge w:val="continue"/>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napToGrid w:val="false"/>
              <w:rPr/>
            </w:pPr>
            <w:r>
              <w:rPr/>
            </w:r>
          </w:p>
        </w:tc>
      </w:tr>
    </w:tbl>
    <w:p>
      <w:pPr>
        <w:pStyle w:val="CM5"/>
        <w:spacing w:before="0" w:after="0"/>
        <w:ind w:left="0" w:right="1196" w:hanging="0"/>
        <w:jc w:val="right"/>
        <w:rPr>
          <w:rFonts w:ascii="Times New Roman" w:hAnsi="Times New Roman" w:cs="Times New Roman"/>
          <w:b/>
          <w:b/>
          <w:bCs/>
          <w:sz w:val="16"/>
          <w:szCs w:val="16"/>
        </w:rPr>
      </w:pPr>
      <w:r>
        <w:rPr>
          <w:rFonts w:cs="Times New Roman" w:ascii="Times New Roman" w:hAnsi="Times New Roman"/>
          <w:b/>
          <w:bCs/>
          <w:sz w:val="16"/>
          <w:szCs w:val="16"/>
        </w:rPr>
      </w:r>
    </w:p>
    <w:p>
      <w:pPr>
        <w:pStyle w:val="CM5"/>
        <w:widowControl w:val="false"/>
        <w:suppressAutoHyphens w:val="true"/>
        <w:overflowPunct w:val="false"/>
        <w:bidi w:val="0"/>
        <w:spacing w:before="0" w:after="0"/>
        <w:ind w:left="0" w:right="0" w:hanging="0"/>
        <w:jc w:val="center"/>
        <w:rPr>
          <w:rFonts w:ascii="Times New Roman" w:hAnsi="Times New Roman" w:cs="Times New Roman"/>
          <w:b/>
          <w:b/>
          <w:bCs/>
          <w:sz w:val="16"/>
          <w:szCs w:val="16"/>
        </w:rPr>
      </w:pPr>
      <w:r>
        <w:rPr>
          <w:rFonts w:cs="Times New Roman" w:ascii="Times New Roman" w:hAnsi="Times New Roman"/>
          <w:b/>
          <w:bCs/>
          <w:sz w:val="16"/>
          <w:szCs w:val="16"/>
        </w:rPr>
        <w:t>DICHIARAZIONE SOSTITUTIVA DI CERTIFICAZIONI</w:t>
      </w:r>
    </w:p>
    <w:p>
      <w:pPr>
        <w:pStyle w:val="CM5"/>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Il/la sottoscritto/a ___________________________________________________________________________________________ nato/a __________________________________ il  _____ / ____ /______  - C.F. 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residente a ___________________________________ in via ________________________________________________________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 xml:space="preserve">ai sensi degli artt. 46 e 47 del D.P.R. 28/12/2000 N. 445 consapevole delle sanzioni penali previste per le ipotesi di falsità in atti e dichiarazioni mendaci (art. 76 D.P.R. n. 445/2000) in qualità di ______________________________ __________________________ dell’Impresa  di seguito individuata: </w:t>
      </w:r>
    </w:p>
    <w:tbl>
      <w:tblPr>
        <w:tblW w:w="9550" w:type="dxa"/>
        <w:jc w:val="left"/>
        <w:tblInd w:w="305" w:type="dxa"/>
        <w:tblCellMar>
          <w:top w:w="0" w:type="dxa"/>
          <w:left w:w="65" w:type="dxa"/>
          <w:bottom w:w="0" w:type="dxa"/>
          <w:right w:w="70" w:type="dxa"/>
        </w:tblCellMar>
      </w:tblPr>
      <w:tblGrid>
        <w:gridCol w:w="1852"/>
        <w:gridCol w:w="1607"/>
        <w:gridCol w:w="2027"/>
        <w:gridCol w:w="4064"/>
      </w:tblGrid>
      <w:tr>
        <w:trPr>
          <w:trHeight w:val="251" w:hRule="atLeast"/>
          <w:cantSplit w:val="true"/>
        </w:trPr>
        <w:tc>
          <w:tcPr>
            <w:tcW w:w="185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Denominazione </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t>Impresa</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4" w:hRule="atLeast"/>
          <w:cantSplit w:val="true"/>
        </w:trPr>
        <w:tc>
          <w:tcPr>
            <w:tcW w:w="185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Codice Fiscale</w:t>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7" w:hRule="atLeast"/>
          <w:cantSplit w:val="true"/>
        </w:trPr>
        <w:tc>
          <w:tcPr>
            <w:tcW w:w="185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Partita IVA</w:t>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687" w:hRule="atLeast"/>
          <w:cantSplit w:val="true"/>
        </w:trPr>
        <w:tc>
          <w:tcPr>
            <w:tcW w:w="185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Iscrizione al registro imprese CCIAA</w:t>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(n., luogo, data, attività)</w:t>
            </w:r>
          </w:p>
        </w:tc>
      </w:tr>
      <w:tr>
        <w:trPr>
          <w:trHeight w:val="487" w:hRule="atLeast"/>
          <w:cantSplit w:val="true"/>
        </w:trPr>
        <w:tc>
          <w:tcPr>
            <w:tcW w:w="185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Tel. ….................</w:t>
            </w:r>
          </w:p>
        </w:tc>
        <w:tc>
          <w:tcPr>
            <w:tcW w:w="3634"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E-mail …...........................................................</w:t>
            </w:r>
          </w:p>
        </w:tc>
        <w:tc>
          <w:tcPr>
            <w:tcW w:w="40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Fax ….....................................................……</w:t>
            </w:r>
          </w:p>
          <w:p>
            <w:pPr>
              <w:pStyle w:val="Normal"/>
              <w:widowControl w:val="false"/>
              <w:tabs>
                <w:tab w:val="clear" w:pos="709"/>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PEC …............................................................</w:t>
            </w:r>
          </w:p>
        </w:tc>
      </w:tr>
      <w:tr>
        <w:trPr>
          <w:trHeight w:val="507" w:hRule="atLeast"/>
          <w:cantSplit w:val="true"/>
        </w:trPr>
        <w:tc>
          <w:tcPr>
            <w:tcW w:w="1852"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legale</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Cap …..........................  Cod Catastale Comune …............................ Cod ISTAT Comune ….......... </w:t>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Comune …............................................................................................................ Provincia ….....</w:t>
            </w:r>
          </w:p>
        </w:tc>
      </w:tr>
      <w:tr>
        <w:trPr>
          <w:trHeight w:val="403" w:hRule="atLeast"/>
          <w:cantSplit w:val="true"/>
        </w:trPr>
        <w:tc>
          <w:tcPr>
            <w:tcW w:w="1852"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340" w:hRule="atLeast"/>
          <w:cantSplit w:val="true"/>
        </w:trPr>
        <w:tc>
          <w:tcPr>
            <w:tcW w:w="1852"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operativa</w:t>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Cap …................ Comune ….................................................................................... Provincia ….....</w:t>
            </w:r>
          </w:p>
        </w:tc>
      </w:tr>
      <w:tr>
        <w:trPr>
          <w:trHeight w:val="388" w:hRule="atLeast"/>
          <w:cantSplit w:val="true"/>
        </w:trPr>
        <w:tc>
          <w:tcPr>
            <w:tcW w:w="1852"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69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247" w:hRule="atLeast"/>
          <w:cantSplit w:val="true"/>
        </w:trPr>
        <w:tc>
          <w:tcPr>
            <w:tcW w:w="3459"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t xml:space="preserve">Agenzia delle Entrate territorialmente competente (domicilio fiscale) </w:t>
            </w:r>
          </w:p>
        </w:tc>
        <w:tc>
          <w:tcPr>
            <w:tcW w:w="60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(Luogo, Via, Tel, Fax)</w:t>
            </w:r>
          </w:p>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r>
        <w:trPr>
          <w:trHeight w:val="247" w:hRule="atLeast"/>
          <w:cantSplit w:val="true"/>
        </w:trPr>
        <w:tc>
          <w:tcPr>
            <w:tcW w:w="3459" w:type="dxa"/>
            <w:gridSpan w:val="2"/>
            <w:tcBorders>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sz w:val="18"/>
                <w:szCs w:val="18"/>
              </w:rPr>
            </w:pPr>
            <w:r>
              <w:rPr>
                <w:sz w:val="18"/>
                <w:szCs w:val="18"/>
              </w:rPr>
              <w:t>Contratto Collettivo Nazionale di Lavoro applicato</w:t>
            </w:r>
          </w:p>
        </w:tc>
        <w:tc>
          <w:tcPr>
            <w:tcW w:w="6091" w:type="dxa"/>
            <w:gridSpan w:val="2"/>
            <w:tcBorders>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bl>
    <w:p>
      <w:pPr>
        <w:pStyle w:val="Usoboll1"/>
        <w:spacing w:lineRule="atLeast" w:line="228"/>
        <w:jc w:val="both"/>
        <w:rPr>
          <w:rFonts w:cs="Times New Roman"/>
          <w:b w:val="false"/>
          <w:b w:val="false"/>
          <w:bCs w:val="false"/>
          <w:sz w:val="18"/>
          <w:szCs w:val="18"/>
        </w:rPr>
      </w:pPr>
      <w:r>
        <w:rPr>
          <w:rFonts w:cs="Times New Roman"/>
          <w:b w:val="false"/>
          <w:bCs w:val="false"/>
          <w:sz w:val="18"/>
          <w:szCs w:val="18"/>
        </w:rPr>
      </w:r>
    </w:p>
    <w:p>
      <w:pPr>
        <w:pStyle w:val="Normal"/>
        <w:spacing w:lineRule="atLeast" w:line="228"/>
        <w:jc w:val="center"/>
        <w:rPr>
          <w:rFonts w:cs="Times New Roman"/>
          <w:b/>
          <w:b/>
          <w:bCs/>
          <w:i/>
          <w:i/>
          <w:iCs/>
          <w:sz w:val="18"/>
          <w:szCs w:val="18"/>
        </w:rPr>
      </w:pPr>
      <w:r>
        <w:rPr>
          <w:rFonts w:cs="Times New Roman"/>
          <w:b/>
          <w:bCs/>
          <w:i/>
          <w:iCs/>
          <w:sz w:val="18"/>
          <w:szCs w:val="18"/>
        </w:rPr>
        <w:t>DICHIARA</w:t>
      </w:r>
    </w:p>
    <w:p>
      <w:pPr>
        <w:pStyle w:val="Default"/>
        <w:numPr>
          <w:ilvl w:val="0"/>
          <w:numId w:val="2"/>
        </w:numPr>
        <w:spacing w:lineRule="atLeast" w:line="228"/>
        <w:jc w:val="both"/>
        <w:rPr>
          <w:rFonts w:ascii="Times New Roman" w:hAnsi="Times New Roman" w:cs="Times New Roman"/>
          <w:b w:val="false"/>
          <w:b w:val="false"/>
          <w:bCs w:val="false"/>
          <w:i w:val="false"/>
          <w:i w:val="false"/>
          <w:iCs w:val="false"/>
          <w:color w:val="000000"/>
          <w:sz w:val="20"/>
          <w:szCs w:val="20"/>
        </w:rPr>
      </w:pPr>
      <w:r>
        <w:rPr>
          <w:rFonts w:cs="Times New Roman" w:ascii="Times New Roman" w:hAnsi="Times New Roman"/>
          <w:b w:val="false"/>
          <w:bCs w:val="false"/>
          <w:i w:val="false"/>
          <w:iCs w:val="false"/>
          <w:color w:val="000000"/>
          <w:sz w:val="20"/>
          <w:szCs w:val="20"/>
        </w:rPr>
        <w:t xml:space="preserve">che l'impresa non si trova  nelle condizioni di esclusione previste nell’articolo 80 del D.Lgs. n. 50 del 18/04/2016 ; </w:t>
      </w:r>
    </w:p>
    <w:p>
      <w:pPr>
        <w:pStyle w:val="Default"/>
        <w:numPr>
          <w:ilvl w:val="0"/>
          <w:numId w:val="2"/>
        </w:numPr>
        <w:spacing w:lineRule="atLeast" w:line="228"/>
        <w:jc w:val="both"/>
        <w:rPr/>
      </w:pPr>
      <w:r>
        <w:rPr>
          <w:rFonts w:cs="Times New Roman" w:ascii="Times New Roman" w:hAnsi="Times New Roman"/>
          <w:b w:val="false"/>
          <w:bCs w:val="false"/>
          <w:i w:val="false"/>
          <w:iCs w:val="false"/>
          <w:color w:val="000000"/>
          <w:sz w:val="20"/>
          <w:szCs w:val="20"/>
        </w:rPr>
        <w:t xml:space="preserve">che l'impresa non ha </w:t>
      </w:r>
      <w:r>
        <w:rPr>
          <w:rFonts w:cs="Times New Roman" w:ascii="Times New Roman" w:hAnsi="Times New Roman"/>
          <w:b w:val="false"/>
          <w:bCs w:val="false"/>
          <w:i w:val="false"/>
          <w:iCs w:val="false"/>
          <w:color w:val="000000"/>
          <w:spacing w:val="-2"/>
          <w:sz w:val="20"/>
          <w:szCs w:val="20"/>
        </w:rPr>
        <w:t>commesso violazioni gravi, definitivamente accertate, alle norme in materia di contributi previdenziali , assistenziali ed assicurativi, secondo la legislazione italiana o quella dello Stato in cui sono stabiliti tenuto conto che si intendono gravi le violazioni ostative al rilascio del documento unico di regolarità contributiva di cui all’art. 2 comma 2 del  D.l. 210/2011 convertito in legge con modificazioni dalla L.266/2002 e s.m.i.;</w:t>
      </w:r>
    </w:p>
    <w:p>
      <w:pPr>
        <w:pStyle w:val="CM19"/>
        <w:numPr>
          <w:ilvl w:val="0"/>
          <w:numId w:val="2"/>
        </w:numPr>
        <w:bidi w:val="0"/>
        <w:spacing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che non sono in corso controversie amministrative/giudiziali per l’esistenza di debiti contributivi;</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non esistono in atto inadempienze e rettifiche notificate, non contestate e non pagate;</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i titolati, soci, direttori tecnici, amministratori muniti di rappresentanza, soci accomandatari (indicare i nominativi, le qualifiche le date di nascita e la residenza)  sono i Sigg.ri :</w:t>
      </w:r>
    </w:p>
    <w:p>
      <w:pPr>
        <w:pStyle w:val="CM19"/>
        <w:widowControl w:val="false"/>
        <w:suppressAutoHyphens w:val="true"/>
        <w:bidi w:val="0"/>
        <w:spacing w:lineRule="atLeast" w:line="228" w:before="0" w:after="0"/>
        <w:ind w:left="717" w:right="0" w:hanging="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______________________________________________________________________________________________________________________________________________________________________________________</w:t>
      </w:r>
    </w:p>
    <w:p>
      <w:pPr>
        <w:pStyle w:val="Default"/>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di prendere atto in caso di aggiudicazione che, ai sensi dell'art. 2 comma 3 del DPR 16/4/2013 n. 62, il contratto verrà risolto senza che la Ditta possa accampare alcuna pretesa, nel caso vengano rilevate cause di incompatibilità o conflitti di interessi previste dal suddetto DPR  n. 62/2013 a carico di collaboratori a qualsiasi titolo dell'impresa fornitrice di beni o servizi;</w:t>
      </w:r>
    </w:p>
    <w:p>
      <w:pPr>
        <w:pStyle w:val="CM19"/>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t>Dichiara altresì in relazione all'offerta presentata</w:t>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Normal"/>
        <w:numPr>
          <w:ilvl w:val="0"/>
          <w:numId w:val="4"/>
        </w:numPr>
        <w:jc w:val="both"/>
        <w:rPr>
          <w:rFonts w:cs="Times New Roman"/>
          <w:b w:val="false"/>
          <w:b w:val="false"/>
          <w:bCs w:val="false"/>
          <w:sz w:val="20"/>
          <w:szCs w:val="20"/>
        </w:rPr>
      </w:pPr>
      <w:r>
        <w:rPr>
          <w:rFonts w:cs="Times New Roman"/>
          <w:b w:val="false"/>
          <w:bCs w:val="false"/>
          <w:sz w:val="20"/>
          <w:szCs w:val="20"/>
        </w:rPr>
        <w:t>di accettare tutte le condizioni contenute nella richiesta per lo svolgimento delle prestazioni di cui trattasi;</w:t>
      </w:r>
    </w:p>
    <w:p>
      <w:pPr>
        <w:pStyle w:val="Usoboll1"/>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Default"/>
        <w:spacing w:lineRule="atLeast" w:line="228"/>
        <w:jc w:val="center"/>
        <w:rPr>
          <w:rFonts w:ascii="Times New Roman" w:hAnsi="Times New Roman" w:cs="Times New Roman"/>
          <w:b/>
          <w:b/>
          <w:bCs/>
          <w:i/>
          <w:i/>
          <w:iCs/>
          <w:sz w:val="20"/>
          <w:szCs w:val="20"/>
        </w:rPr>
      </w:pPr>
      <w:r>
        <w:rPr>
          <w:rFonts w:cs="Times New Roman" w:ascii="Times New Roman" w:hAnsi="Times New Roman"/>
          <w:b/>
          <w:bCs/>
          <w:i/>
          <w:iCs/>
          <w:sz w:val="20"/>
          <w:szCs w:val="20"/>
        </w:rPr>
        <w:t xml:space="preserve">Dichiara infine </w:t>
      </w:r>
    </w:p>
    <w:p>
      <w:pPr>
        <w:pStyle w:val="Default"/>
        <w:spacing w:lineRule="atLeast" w:line="228"/>
        <w:ind w:left="285" w:right="0" w:hanging="285"/>
        <w:jc w:val="center"/>
        <w:rPr>
          <w:rFonts w:ascii="Times New Roman" w:hAnsi="Times New Roman" w:cs="Times New Roman"/>
          <w:b/>
          <w:b/>
          <w:bCs/>
          <w:i/>
          <w:i/>
          <w:iCs/>
          <w:sz w:val="20"/>
          <w:szCs w:val="20"/>
        </w:rPr>
      </w:pPr>
      <w:r>
        <w:rPr>
          <w:rFonts w:cs="Times New Roman" w:ascii="Times New Roman" w:hAnsi="Times New Roman"/>
          <w:b/>
          <w:bCs/>
          <w:i/>
          <w:iCs/>
          <w:sz w:val="20"/>
          <w:szCs w:val="20"/>
        </w:rPr>
        <w:t>(ai sensi della L. n. 136/2010 e s.m.i.)</w:t>
      </w:r>
    </w:p>
    <w:p>
      <w:pPr>
        <w:pStyle w:val="CM6"/>
        <w:numPr>
          <w:ilvl w:val="0"/>
          <w:numId w:val="5"/>
        </w:numPr>
        <w:tabs>
          <w:tab w:val="clear" w:pos="709"/>
          <w:tab w:val="left" w:pos="738" w:leader="none"/>
        </w:tabs>
        <w:spacing w:lineRule="atLeast" w:line="228"/>
        <w:jc w:val="both"/>
        <w:rPr>
          <w:rFonts w:ascii="Times New Roman" w:hAnsi="Times New Roman" w:cs="Times New Roman"/>
          <w:sz w:val="20"/>
          <w:szCs w:val="20"/>
        </w:rPr>
      </w:pPr>
      <w:r>
        <w:rPr>
          <w:rFonts w:cs="Times New Roman" w:ascii="Times New Roman" w:hAnsi="Times New Roman"/>
          <w:sz w:val="20"/>
          <w:szCs w:val="20"/>
        </w:rPr>
        <w:t>Che gli estremi identificativi dei conti correnti “dedicati” ai pagamenti dei contratti stipulati con il Comune di Bagnacavallo sono:</w:t>
      </w:r>
    </w:p>
    <w:p>
      <w:pPr>
        <w:pStyle w:val="CM6"/>
        <w:widowControl w:val="false"/>
        <w:numPr>
          <w:ilvl w:val="0"/>
          <w:numId w:val="3"/>
        </w:numPr>
        <w:suppressAutoHyphens w:val="true"/>
        <w:spacing w:before="0" w:after="0"/>
        <w:ind w:left="1596" w:right="0" w:hanging="0"/>
        <w:jc w:val="both"/>
        <w:rPr>
          <w:rFonts w:ascii="Times New Roman" w:hAnsi="Times New Roman" w:cs="Times New Roman"/>
          <w:color w:val="000000"/>
          <w:sz w:val="18"/>
          <w:szCs w:val="18"/>
        </w:rPr>
      </w:pPr>
      <w:r>
        <w:rPr>
          <w:rFonts w:cs="Times New Roman" w:ascii="Times New Roman" w:hAnsi="Times New Roman"/>
          <w:b/>
          <w:bCs/>
          <w:color w:val="000000"/>
          <w:sz w:val="18"/>
          <w:szCs w:val="18"/>
        </w:rPr>
        <w:t>E</w:t>
      </w:r>
      <w:r>
        <w:rPr>
          <w:rFonts w:cs="Times New Roman" w:ascii="Times New Roman" w:hAnsi="Times New Roman"/>
          <w:b/>
          <w:bCs/>
          <w:color w:val="000000"/>
          <w:sz w:val="18"/>
          <w:szCs w:val="18"/>
        </w:rPr>
        <w:t xml:space="preserve">stremi identificativi C/C IBAN </w:t>
      </w:r>
      <w:r>
        <w:rPr>
          <w:rFonts w:cs="Times New Roman" w:ascii="Times New Roman" w:hAnsi="Times New Roman"/>
          <w:color w:val="000000"/>
          <w:sz w:val="18"/>
          <w:szCs w:val="18"/>
        </w:rPr>
        <w:t xml:space="preserve"> ____________________________________________________</w:t>
      </w:r>
    </w:p>
    <w:p>
      <w:pPr>
        <w:pStyle w:val="Default"/>
        <w:widowControl w:val="false"/>
        <w:numPr>
          <w:ilvl w:val="0"/>
          <w:numId w:val="3"/>
        </w:numPr>
        <w:suppressAutoHyphens w:val="true"/>
        <w:spacing w:before="0" w:after="0"/>
        <w:ind w:left="1596" w:right="0" w:hanging="0"/>
        <w:jc w:val="both"/>
        <w:rPr>
          <w:b/>
          <w:b/>
          <w:bCs/>
          <w:i/>
          <w:i/>
          <w:iCs/>
          <w:highlight w:val="yellow"/>
        </w:rPr>
      </w:pPr>
      <w:r>
        <w:rPr>
          <w:rFonts w:cs="Times New Roman" w:ascii="Times New Roman" w:hAnsi="Times New Roman"/>
          <w:b/>
          <w:bCs/>
          <w:i/>
          <w:iCs/>
          <w:color w:val="000000"/>
          <w:sz w:val="18"/>
          <w:szCs w:val="18"/>
          <w:highlight w:val="yellow"/>
        </w:rPr>
        <w:t>(</w:t>
      </w:r>
      <w:r>
        <w:rPr>
          <w:rFonts w:cs="Times New Roman" w:ascii="Times New Roman" w:hAnsi="Times New Roman"/>
          <w:b/>
          <w:bCs/>
          <w:i/>
          <w:iCs/>
          <w:color w:val="000000"/>
          <w:sz w:val="18"/>
          <w:szCs w:val="18"/>
          <w:highlight w:val="yellow"/>
        </w:rPr>
        <w:t>da compilare anche nei casi in cui non si debbano ricevere versamenti</w:t>
      </w:r>
      <w:r>
        <w:rPr>
          <w:rFonts w:cs="Times New Roman" w:ascii="Times New Roman" w:hAnsi="Times New Roman"/>
          <w:b/>
          <w:bCs/>
          <w:i/>
          <w:iCs/>
          <w:color w:val="000000"/>
          <w:sz w:val="18"/>
          <w:szCs w:val="18"/>
          <w:highlight w:val="yellow"/>
        </w:rPr>
        <w:t>)</w:t>
      </w:r>
    </w:p>
    <w:p>
      <w:pPr>
        <w:pStyle w:val="Default"/>
        <w:widowControl w:val="false"/>
        <w:numPr>
          <w:ilvl w:val="0"/>
          <w:numId w:val="3"/>
        </w:numPr>
        <w:suppressAutoHyphens w:val="true"/>
        <w:spacing w:before="0" w:after="0"/>
        <w:ind w:left="1596"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Generalità persone delegate ad operare: _______________________________________________</w:t>
      </w:r>
    </w:p>
    <w:p>
      <w:pPr>
        <w:pStyle w:val="Default"/>
        <w:numPr>
          <w:ilvl w:val="0"/>
          <w:numId w:val="3"/>
        </w:numPr>
        <w:spacing w:before="0" w:after="0"/>
        <w:ind w:left="1585"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C.F _________________________________</w:t>
      </w:r>
    </w:p>
    <w:p>
      <w:pPr>
        <w:pStyle w:val="Default"/>
        <w:numPr>
          <w:ilvl w:val="0"/>
          <w:numId w:val="3"/>
        </w:numPr>
        <w:spacing w:before="0" w:after="0"/>
        <w:ind w:left="1585" w:right="0" w:hanging="0"/>
        <w:jc w:val="both"/>
        <w:rPr>
          <w:b/>
          <w:b/>
          <w:bCs/>
          <w:i/>
          <w:i/>
          <w:iCs/>
        </w:rPr>
      </w:pPr>
      <w:r>
        <w:rPr>
          <w:rFonts w:cs="Times New Roman" w:ascii="Times New Roman" w:hAnsi="Times New Roman"/>
          <w:b/>
          <w:bCs/>
          <w:i/>
          <w:iCs/>
          <w:color w:val="000000"/>
          <w:sz w:val="18"/>
          <w:szCs w:val="18"/>
        </w:rPr>
        <w:t>(nel c</w:t>
      </w:r>
      <w:r>
        <w:rPr>
          <w:rFonts w:cs="Times New Roman" w:ascii="Times New Roman" w:hAnsi="Times New Roman"/>
          <w:b/>
          <w:bCs/>
          <w:i/>
          <w:iCs/>
          <w:sz w:val="18"/>
          <w:szCs w:val="18"/>
        </w:rPr>
        <w:t xml:space="preserve">aso di indicazione di C/C ulteriori dovranno comunque essere specificate le stesse informazioni minime distinguendo i conti per contratto) </w:t>
      </w:r>
    </w:p>
    <w:p>
      <w:pPr>
        <w:pStyle w:val="Default"/>
        <w:widowControl w:val="false"/>
        <w:numPr>
          <w:ilvl w:val="0"/>
          <w:numId w:val="3"/>
        </w:numPr>
        <w:suppressAutoHyphens w:val="true"/>
        <w:spacing w:before="0" w:after="0"/>
        <w:ind w:left="1560" w:right="0" w:hanging="0"/>
        <w:jc w:val="both"/>
        <w:rPr/>
      </w:pPr>
      <w:r>
        <w:rPr>
          <w:rFonts w:cs="Times New Roman" w:ascii="Times New Roman" w:hAnsi="Times New Roman"/>
          <w:sz w:val="18"/>
          <w:szCs w:val="18"/>
        </w:rPr>
        <w:t xml:space="preserve">Estremi </w:t>
      </w:r>
      <w:r>
        <w:rPr>
          <w:rFonts w:cs="Times New Roman" w:ascii="Times New Roman" w:hAnsi="Times New Roman"/>
          <w:color w:val="000000"/>
          <w:sz w:val="18"/>
          <w:szCs w:val="18"/>
        </w:rPr>
        <w:t xml:space="preserve">identificativi C/C IBAN  ____________________________________________________ </w:t>
      </w:r>
    </w:p>
    <w:p>
      <w:pPr>
        <w:pStyle w:val="Default"/>
        <w:widowControl w:val="false"/>
        <w:numPr>
          <w:ilvl w:val="0"/>
          <w:numId w:val="3"/>
        </w:numPr>
        <w:suppressAutoHyphens w:val="true"/>
        <w:spacing w:before="0" w:after="0"/>
        <w:ind w:left="1560"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Generalità persone delegate ad operare________________________________________________</w:t>
      </w:r>
    </w:p>
    <w:p>
      <w:pPr>
        <w:pStyle w:val="Default"/>
        <w:widowControl w:val="false"/>
        <w:numPr>
          <w:ilvl w:val="0"/>
          <w:numId w:val="3"/>
        </w:numPr>
        <w:suppressAutoHyphens w:val="true"/>
        <w:spacing w:before="0" w:after="0"/>
        <w:ind w:left="1521" w:right="0" w:hanging="0"/>
        <w:jc w:val="both"/>
        <w:rPr>
          <w:rFonts w:ascii="Times New Roman" w:hAnsi="Times New Roman" w:cs="Times New Roman"/>
          <w:color w:val="000000"/>
          <w:sz w:val="18"/>
          <w:szCs w:val="18"/>
        </w:rPr>
      </w:pPr>
      <w:r>
        <w:rPr>
          <w:rFonts w:eastAsia="Times New Roman" w:cs="Times New Roman" w:ascii="Times New Roman" w:hAnsi="Times New Roman"/>
          <w:color w:val="000000"/>
          <w:sz w:val="18"/>
          <w:szCs w:val="18"/>
        </w:rPr>
        <w:t xml:space="preserve"> </w:t>
      </w:r>
      <w:r>
        <w:rPr>
          <w:rFonts w:cs="Times New Roman" w:ascii="Times New Roman" w:hAnsi="Times New Roman"/>
          <w:color w:val="000000"/>
          <w:sz w:val="18"/>
          <w:szCs w:val="18"/>
        </w:rPr>
        <w:t>C.F _________________________________</w:t>
      </w:r>
    </w:p>
    <w:p>
      <w:pPr>
        <w:pStyle w:val="CM1"/>
        <w:widowControl w:val="false"/>
        <w:numPr>
          <w:ilvl w:val="0"/>
          <w:numId w:val="6"/>
        </w:numPr>
        <w:suppressAutoHyphens w:val="true"/>
        <w:spacing w:lineRule="atLeast" w:line="228"/>
        <w:jc w:val="both"/>
        <w:rPr>
          <w:rFonts w:ascii="Times New Roman" w:hAnsi="Times New Roman" w:cs="Times New Roman"/>
          <w:sz w:val="20"/>
          <w:szCs w:val="20"/>
        </w:rPr>
      </w:pPr>
      <w:r>
        <w:rPr>
          <w:rFonts w:cs="Times New Roman" w:ascii="Times New Roman" w:hAnsi="Times New Roman"/>
          <w:sz w:val="20"/>
          <w:szCs w:val="20"/>
        </w:rPr>
        <w:t>di essere a conoscenza degli obblighi a proprio carico disposti dalla legge 136/2010 e di prendere atto che il mancato rispetto degli obblighi di tracciabilità dei flussi finanziari, oltre alle sanzioni specifiche, comporta la nullità assoluta dei contratti stipulati con l’Unione nonché l’esercizio da parte della stessa della facoltà risolutiva espressa da attivarsi in tutti i casi in cui le transazioni siano state eseguite senza avvalersi di banche o della società Poste italiane Spa;</w:t>
      </w:r>
    </w:p>
    <w:p>
      <w:pPr>
        <w:pStyle w:val="Default"/>
        <w:numPr>
          <w:ilvl w:val="0"/>
          <w:numId w:val="6"/>
        </w:numPr>
        <w:jc w:val="both"/>
        <w:rPr/>
      </w:pPr>
      <w:r>
        <w:rPr>
          <w:rFonts w:cs="Times New Roman" w:ascii="Times New Roman" w:hAnsi="Times New Roman"/>
          <w:sz w:val="20"/>
          <w:szCs w:val="20"/>
        </w:rPr>
        <w:t xml:space="preserve">che </w:t>
      </w:r>
      <w:r>
        <w:rPr>
          <w:rFonts w:cs="Times New Roman" w:ascii="Times New Roman" w:hAnsi="Times New Roman"/>
          <w:color w:val="000000"/>
          <w:sz w:val="20"/>
          <w:szCs w:val="20"/>
        </w:rPr>
        <w:t xml:space="preserve">in relazione agli affidamenti in corso con l’Unione relativi ai lavori, servizi e alle forniture di cui al comma 1 art. 3 legge 136/2010 provvederà ad assolvere gli obblighi di tracciabilità dei flussi finanziari prescritti verificando che nei contratti sottoscritti con i subappaltatori e i subcontraenti della filiera delle imprese a qualsiasi titolo interessate ai lavori, ai servizi e alle forniture suddetti sia inserita, a pena di nullità assoluta, un'apposita clausola con la quale ciascuno di essi assume gli obblighi di tracciabilità dei flussi finanziari di cui alla legge sopra richiamata;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procederà all'immediata risoluzione del rapporto contrattuale, informandone contestualmente la stazione appaltante e la prefettura-ufficio territoriale del Governo territorialmente competente, qualora venisse a conoscenza dell'inadempimento della propria controparte rispetto agli obblighi di tracciabilità finanziaria di cui all’articolo 3 legge 136/2010;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in presenza di affidamenti afferenti a “Progetti di investimento Pubblico”, procederà, in riferimento ad ogni transazione effettuata e pertanto su ogni bonifico bancario o postale disposto, all’indicazione del relativo Codice Unico di Progetto (CUP) e/o di CIG – Codice Identificativo Gara attribuito dalla Stazione Appaltante. </w:t>
      </w:r>
    </w:p>
    <w:p>
      <w:pPr>
        <w:pStyle w:val="Default"/>
        <w:numPr>
          <w:ilvl w:val="0"/>
          <w:numId w:val="6"/>
        </w:numPr>
        <w:jc w:val="both"/>
        <w:rPr>
          <w:rFonts w:ascii="Times New Roman" w:hAnsi="Times New Roman" w:cs="Times New Roman"/>
          <w:color w:val="000000"/>
          <w:sz w:val="20"/>
          <w:szCs w:val="20"/>
        </w:rPr>
      </w:pPr>
      <w:r>
        <w:rPr>
          <w:rFonts w:cs="Times New Roman" w:ascii="Times New Roman" w:hAnsi="Times New Roman"/>
          <w:color w:val="000000"/>
          <w:sz w:val="20"/>
          <w:szCs w:val="20"/>
        </w:rPr>
        <w:t>che in caso si verifichino modifiche nei dati sopra indicati provvederà a comunicarli tempestivamente all’Ente.</w:t>
      </w:r>
    </w:p>
    <w:p>
      <w:pPr>
        <w:pStyle w:val="Default"/>
        <w:jc w:val="both"/>
        <w:rPr>
          <w:rFonts w:ascii="Times New Roman" w:hAnsi="Times New Roman" w:cs="Times New Roman"/>
          <w:sz w:val="16"/>
          <w:szCs w:val="16"/>
        </w:rPr>
      </w:pPr>
      <w:r>
        <w:rPr>
          <w:rFonts w:cs="Times New Roman" w:ascii="Times New Roman" w:hAnsi="Times New Roman"/>
          <w:sz w:val="16"/>
          <w:szCs w:val="16"/>
        </w:rPr>
      </w:r>
    </w:p>
    <w:p>
      <w:pPr>
        <w:pStyle w:val="CM6"/>
        <w:jc w:val="both"/>
        <w:rPr>
          <w:rFonts w:ascii="Times New Roman" w:hAnsi="Times New Roman" w:cs="Times New Roman"/>
          <w:sz w:val="16"/>
          <w:szCs w:val="16"/>
        </w:rPr>
      </w:pPr>
      <w:r>
        <w:rPr>
          <w:rFonts w:cs="Times New Roman" w:ascii="Times New Roman" w:hAnsi="Times New Roman"/>
          <w:sz w:val="16"/>
          <w:szCs w:val="16"/>
        </w:rPr>
        <w:t xml:space="preserve">La presente dichiarazione è sottoscritta in data ………………………… </w:t>
      </w:r>
    </w:p>
    <w:p>
      <w:pPr>
        <w:pStyle w:val="CM3"/>
        <w:ind w:left="7245" w:right="0" w:hanging="0"/>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 xml:space="preserve">(sottoscrizione) </w:t>
      </w:r>
    </w:p>
    <w:p>
      <w:pPr>
        <w:pStyle w:val="Default"/>
        <w:spacing w:lineRule="atLeast" w:line="183"/>
        <w:ind w:left="0" w:right="0" w:firstLine="7275"/>
        <w:jc w:val="both"/>
        <w:rPr/>
      </w:pPr>
      <w:r>
        <w:rPr>
          <w:rFonts w:eastAsia="Times New Roman" w:cs="Times New Roman" w:ascii="Times New Roman" w:hAnsi="Times New Roman"/>
          <w:color w:val="000000"/>
          <w:sz w:val="16"/>
          <w:szCs w:val="16"/>
        </w:rPr>
        <w:t xml:space="preserve">……………………………… </w:t>
      </w:r>
      <w:r>
        <w:rPr>
          <w:rFonts w:cs="Times New Roman" w:ascii="Times New Roman" w:hAnsi="Times New Roman"/>
          <w:color w:val="000000"/>
          <w:sz w:val="16"/>
          <w:szCs w:val="16"/>
        </w:rPr>
        <w:br/>
      </w:r>
    </w:p>
    <w:p>
      <w:pPr>
        <w:pStyle w:val="Default"/>
        <w:spacing w:lineRule="atLeast" w:line="183"/>
        <w:jc w:val="both"/>
        <w:rPr/>
      </w:pPr>
      <w:r>
        <w:rPr>
          <w:rFonts w:cs="Times New Roman" w:ascii="Times New Roman" w:hAnsi="Times New Roman"/>
          <w:color w:val="000000"/>
          <w:sz w:val="16"/>
          <w:szCs w:val="16"/>
        </w:rPr>
        <w:t xml:space="preserve">Ai </w:t>
      </w:r>
      <w:r>
        <w:rPr>
          <w:rFonts w:cs="Times New Roman" w:ascii="Times New Roman" w:hAnsi="Times New Roman"/>
          <w:color w:val="000000"/>
          <w:sz w:val="14"/>
          <w:szCs w:val="14"/>
        </w:rPr>
        <w:t xml:space="preserve">sensi e per gli effetti di cui all’art. 13 D.Lgs. 196/2003, si informa che i dati personali raccolti nell’ambito della presente procedura verranno trattati al solo fine di valutare l’ammissibilità alla partecipazione alla presente gara. Il trattamento avverrà attraverso archivi cartacei, nell’assoluto rispetto della normativa in materia di privacy e nei limiti di quanto strettamente necessario alle finalità perseguite nella presente procedura, salvo in ogni caso per l’interessato i diritti di cui agli artt. 7 e seguenti D.Lgs. 196/2003. Tutti i dati richiesti devono essere obbligatoriamente forniti dall’impresa. I dati così raccolti saranno comunicati esclusivamente ai responsabili ed agli incaricati al trattamento di questa Amministrazione, solo per fini strettamente necessari al presente procedimento, salvo i casi di procedimenti giudiziari o amministrativi. </w:t>
      </w:r>
    </w:p>
    <w:p>
      <w:pPr>
        <w:pStyle w:val="Default"/>
        <w:spacing w:lineRule="atLeast" w:line="183"/>
        <w:jc w:val="both"/>
        <w:rPr>
          <w:rFonts w:cs="Times New Roman"/>
          <w:sz w:val="14"/>
          <w:szCs w:val="14"/>
        </w:rPr>
      </w:pPr>
      <w:r>
        <w:rPr>
          <w:rFonts w:cs="Times New Roman"/>
          <w:sz w:val="14"/>
          <w:szCs w:val="14"/>
        </w:rPr>
      </w:r>
    </w:p>
    <w:p>
      <w:pPr>
        <w:pStyle w:val="Normal"/>
        <w:pBdr>
          <w:top w:val="single" w:sz="4" w:space="1" w:color="000000"/>
          <w:left w:val="single" w:sz="4" w:space="1" w:color="000000"/>
          <w:bottom w:val="single" w:sz="4" w:space="1" w:color="000000"/>
          <w:right w:val="single" w:sz="4" w:space="1" w:color="000000"/>
        </w:pBdr>
        <w:spacing w:lineRule="auto" w:line="360"/>
        <w:jc w:val="both"/>
        <w:rPr/>
      </w:pPr>
      <w:r>
        <w:rPr/>
        <w:t xml:space="preserve">                                                 </w:t>
      </w:r>
    </w:p>
    <w:sectPr>
      <w:headerReference w:type="default" r:id="rId3"/>
      <w:headerReference w:type="first" r:id="rId4"/>
      <w:footerReference w:type="default" r:id="rId5"/>
      <w:footerReference w:type="first" r:id="rId6"/>
      <w:type w:val="nextPage"/>
      <w:pgSz w:w="11906" w:h="16838"/>
      <w:pgMar w:left="1134" w:right="1134" w:gutter="0" w:header="720" w:top="1956" w:footer="69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Courier New">
    <w:charset w:val="00"/>
    <w:family w:val="roman"/>
    <w:pitch w:val="variable"/>
  </w:font>
  <w:font w:name="Arial">
    <w:charset w:val="00"/>
    <w:family w:val="roman"/>
    <w:pitch w:val="variable"/>
  </w:font>
  <w:font w:name="TimesNewRoman">
    <w:altName w:val="Bold"/>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enter" w:pos="4819" w:leader="none"/>
        <w:tab w:val="left" w:pos="5220" w:leader="none"/>
        <w:tab w:val="left" w:pos="7020" w:leader="none"/>
        <w:tab w:val="right" w:pos="9638" w:leader="none"/>
        <w:tab w:val="right" w:pos="9639" w:leader="none"/>
      </w:tabs>
      <w:spacing w:before="120" w:after="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enter" w:pos="4819" w:leader="none"/>
        <w:tab w:val="left" w:pos="5220" w:leader="none"/>
        <w:tab w:val="right" w:pos="9638" w:leader="none"/>
      </w:tabs>
      <w:spacing w:before="120" w:after="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tenutotabella"/>
      <w:spacing w:lineRule="auto" w:line="360" w:before="0" w:after="480"/>
      <w:jc w:val="center"/>
      <w:rPr>
        <w:b/>
        <w:b/>
        <w:bCs/>
        <w:sz w:val="22"/>
        <w:szCs w:val="22"/>
      </w:rPr>
    </w:pPr>
    <w:r>
      <w:rPr>
        <w:b/>
        <w:bCs/>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72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b/>
      <w:bCs/>
      <w:sz w:val="32"/>
      <w:szCs w:val="32"/>
    </w:rPr>
  </w:style>
  <w:style w:type="paragraph" w:styleId="Titolo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Titolo3">
    <w:name w:val="Heading 3"/>
    <w:basedOn w:val="Normal"/>
    <w:next w:val="Normal"/>
    <w:qFormat/>
    <w:pPr>
      <w:keepNext w:val="true"/>
      <w:numPr>
        <w:ilvl w:val="2"/>
        <w:numId w:val="1"/>
      </w:numPr>
      <w:spacing w:before="240" w:after="60"/>
      <w:outlineLvl w:val="2"/>
    </w:pPr>
    <w:rPr>
      <w:rFonts w:cs="Arial"/>
      <w:b/>
      <w:bCs/>
      <w:szCs w:val="26"/>
    </w:rPr>
  </w:style>
  <w:style w:type="character" w:styleId="WW8Num2z0">
    <w:name w:val="WW8Num2z0"/>
    <w:qFormat/>
    <w:rPr>
      <w:rFonts w:ascii="Wingdings" w:hAnsi="Wingdings"/>
      <w:sz w:val="24"/>
    </w:rPr>
  </w:style>
  <w:style w:type="character" w:styleId="WW8Num3z0">
    <w:name w:val="WW8Num3z0"/>
    <w:qFormat/>
    <w:rPr>
      <w:rFonts w:ascii="Symbol" w:hAnsi="Symbol"/>
      <w:color w:val="000000"/>
      <w:sz w:val="24"/>
    </w:rPr>
  </w:style>
  <w:style w:type="character" w:styleId="WW8Num4z0">
    <w:name w:val="WW8Num4z0"/>
    <w:qFormat/>
    <w:rPr>
      <w:rFonts w:ascii="Wingdings" w:hAnsi="Wingdings"/>
      <w:sz w:val="24"/>
    </w:rPr>
  </w:style>
  <w:style w:type="character" w:styleId="WW8Num4z1">
    <w:name w:val="WW8Num4z1"/>
    <w:qFormat/>
    <w:rPr>
      <w:rFonts w:ascii="OpenSymbol;Arial Unicode MS" w:hAnsi="OpenSymbol;Arial Unicode MS" w:cs="OpenSymbol;Arial Unicode MS"/>
    </w:rPr>
  </w:style>
  <w:style w:type="character" w:styleId="WW8Num4z3">
    <w:name w:val="WW8Num4z3"/>
    <w:qFormat/>
    <w:rPr>
      <w:rFonts w:ascii="Symbol" w:hAnsi="Symbol" w:cs="OpenSymbol;Arial Unicode MS"/>
    </w:rPr>
  </w:style>
  <w:style w:type="character" w:styleId="WW8Num5z0">
    <w:name w:val="WW8Num5z0"/>
    <w:qFormat/>
    <w:rPr>
      <w:rFonts w:ascii="Tahoma" w:hAnsi="Tahoma" w:eastAsia="Times New Roman" w:cs="Tahoma"/>
    </w:rPr>
  </w:style>
  <w:style w:type="character" w:styleId="WW8Num5z1">
    <w:name w:val="WW8Num5z1"/>
    <w:qFormat/>
    <w:rPr>
      <w:rFonts w:ascii="Courier New" w:hAnsi="Courier New" w:cs="Courier New"/>
    </w:rPr>
  </w:style>
  <w:style w:type="character" w:styleId="WW8Num5z3">
    <w:name w:val="WW8Num5z3"/>
    <w:qFormat/>
    <w:rPr>
      <w:rFonts w:ascii="Symbol" w:hAnsi="Symbol"/>
    </w:rPr>
  </w:style>
  <w:style w:type="character" w:styleId="AbsatzStandardschriftart">
    <w:name w:val="Absatz-Standardschriftart"/>
    <w:qFormat/>
    <w:rPr/>
  </w:style>
  <w:style w:type="character" w:styleId="WWAbsatzStandardschriftart">
    <w:name w:val="WW-Absatz-Standardschriftart"/>
    <w:qFormat/>
    <w:rPr/>
  </w:style>
  <w:style w:type="character" w:styleId="WW8Num1z0">
    <w:name w:val="WW8Num1z0"/>
    <w:qFormat/>
    <w:rPr>
      <w:rFonts w:ascii="Symbol" w:hAnsi="Symbol"/>
      <w:color w:val="000000"/>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rPr>
  </w:style>
  <w:style w:type="character" w:styleId="WW8Num1z3">
    <w:name w:val="WW8Num1z3"/>
    <w:qFormat/>
    <w:rPr>
      <w:rFonts w:ascii="Symbol" w:hAnsi="Symbol"/>
    </w:rPr>
  </w:style>
  <w:style w:type="character" w:styleId="WW8Num3z1">
    <w:name w:val="WW8Num3z1"/>
    <w:qFormat/>
    <w:rPr>
      <w:rFonts w:ascii="Courier New" w:hAnsi="Courier New" w:cs="Courier New"/>
    </w:rPr>
  </w:style>
  <w:style w:type="character" w:styleId="WW8Num3z2">
    <w:name w:val="WW8Num3z2"/>
    <w:qFormat/>
    <w:rPr>
      <w:rFonts w:ascii="Wingdings" w:hAnsi="Wingdings"/>
    </w:rPr>
  </w:style>
  <w:style w:type="character" w:styleId="WW8Num3z3">
    <w:name w:val="WW8Num3z3"/>
    <w:qFormat/>
    <w:rPr>
      <w:rFonts w:ascii="Symbol" w:hAnsi="Symbol"/>
    </w:rPr>
  </w:style>
  <w:style w:type="character" w:styleId="WW8Num5z2">
    <w:name w:val="WW8Num5z2"/>
    <w:qFormat/>
    <w:rPr>
      <w:rFonts w:ascii="Wingdings" w:hAnsi="Wingdings"/>
    </w:rPr>
  </w:style>
  <w:style w:type="character" w:styleId="WW8Num6z0">
    <w:name w:val="WW8Num6z0"/>
    <w:qFormat/>
    <w:rPr>
      <w:rFonts w:ascii="Wingdings" w:hAnsi="Wingdings"/>
      <w:color w:val="000000"/>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rPr>
  </w:style>
  <w:style w:type="character" w:styleId="WW8Num6z3">
    <w:name w:val="WW8Num6z3"/>
    <w:qFormat/>
    <w:rPr>
      <w:rFonts w:ascii="Symbol" w:hAnsi="Symbol"/>
    </w:rPr>
  </w:style>
  <w:style w:type="character" w:styleId="WW8Num7z0">
    <w:name w:val="WW8Num7z0"/>
    <w:qFormat/>
    <w:rPr>
      <w:rFonts w:ascii="Symbol" w:hAnsi="Symbol"/>
      <w:color w:val="000000"/>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rPr>
  </w:style>
  <w:style w:type="character" w:styleId="WW8Num7z3">
    <w:name w:val="WW8Num7z3"/>
    <w:qFormat/>
    <w:rPr>
      <w:rFonts w:ascii="Symbol" w:hAnsi="Symbol"/>
    </w:rPr>
  </w:style>
  <w:style w:type="character" w:styleId="WW8Num8z0">
    <w:name w:val="WW8Num8z0"/>
    <w:qFormat/>
    <w:rPr>
      <w:rFonts w:ascii="Symbol" w:hAnsi="Symbol"/>
      <w:color w:val="000000"/>
      <w:sz w:val="24"/>
    </w:rPr>
  </w:style>
  <w:style w:type="character" w:styleId="WW8Num8z1">
    <w:name w:val="WW8Num8z1"/>
    <w:qFormat/>
    <w:rPr>
      <w:rFonts w:ascii="Courier New" w:hAnsi="Courier New" w:cs="Courier New"/>
    </w:rPr>
  </w:style>
  <w:style w:type="character" w:styleId="WW8Num8z2">
    <w:name w:val="WW8Num8z2"/>
    <w:qFormat/>
    <w:rPr>
      <w:rFonts w:ascii="Wingdings" w:hAnsi="Wingdings"/>
    </w:rPr>
  </w:style>
  <w:style w:type="character" w:styleId="WW8Num8z3">
    <w:name w:val="WW8Num8z3"/>
    <w:qFormat/>
    <w:rPr>
      <w:rFonts w:ascii="Symbol" w:hAnsi="Symbol"/>
    </w:rPr>
  </w:style>
  <w:style w:type="character" w:styleId="WW8Num9z0">
    <w:name w:val="WW8Num9z0"/>
    <w:qFormat/>
    <w:rPr>
      <w:rFonts w:ascii="Tahoma" w:hAnsi="Tahoma" w:eastAsia="Times New Roman" w:cs="Tahoma"/>
    </w:rPr>
  </w:style>
  <w:style w:type="character" w:styleId="WW8Num9z1">
    <w:name w:val="WW8Num9z1"/>
    <w:qFormat/>
    <w:rPr>
      <w:rFonts w:ascii="Courier New" w:hAnsi="Courier New" w:cs="Courier New"/>
    </w:rPr>
  </w:style>
  <w:style w:type="character" w:styleId="WW8Num9z2">
    <w:name w:val="WW8Num9z2"/>
    <w:qFormat/>
    <w:rPr>
      <w:rFonts w:ascii="Wingdings" w:hAnsi="Wingdings"/>
    </w:rPr>
  </w:style>
  <w:style w:type="character" w:styleId="WW8Num9z3">
    <w:name w:val="WW8Num9z3"/>
    <w:qFormat/>
    <w:rPr>
      <w:rFonts w:ascii="Symbol" w:hAnsi="Symbol"/>
    </w:rPr>
  </w:style>
  <w:style w:type="character" w:styleId="WW8Num10z0">
    <w:name w:val="WW8Num10z0"/>
    <w:qFormat/>
    <w:rPr>
      <w:rFonts w:ascii="Wingdings" w:hAnsi="Wingdings"/>
      <w:sz w:val="24"/>
    </w:rPr>
  </w:style>
  <w:style w:type="character" w:styleId="WW8Num11z0">
    <w:name w:val="WW8Num11z0"/>
    <w:qFormat/>
    <w:rPr>
      <w:rFonts w:ascii="Symbol" w:hAnsi="Symbol"/>
      <w:color w:val="000000"/>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Carpredefinitoparagrafo">
    <w:name w:val="Car. predefinito paragrafo"/>
    <w:qFormat/>
    <w:rPr/>
  </w:style>
  <w:style w:type="character" w:styleId="Numerodipagina">
    <w:name w:val="Numero di pagina"/>
    <w:basedOn w:val="Carpredefinitoparagrafo"/>
    <w:rPr/>
  </w:style>
  <w:style w:type="character" w:styleId="CollegamentoInternet">
    <w:name w:val="Collegamento Internet"/>
    <w:rPr>
      <w:color w:val="000080"/>
      <w:u w:val="single"/>
      <w:lang w:val="zxx" w:bidi="zxx"/>
    </w:rPr>
  </w:style>
  <w:style w:type="character" w:styleId="Caratterinotaapidipagina">
    <w:name w:val="Caratteri nota a piè di pagina"/>
    <w:basedOn w:val="Carpredefinitoparagrafo"/>
    <w:qFormat/>
    <w:rPr>
      <w:rFonts w:cs="Times New Roman"/>
      <w:vertAlign w:val="superscript"/>
    </w:rPr>
  </w:style>
  <w:style w:type="character" w:styleId="Richiamoallanotaapidipagina">
    <w:name w:val="Richiamo alla nota a piè di pagina"/>
    <w:rPr>
      <w:vertAlign w:val="superscript"/>
    </w:rPr>
  </w:style>
  <w:style w:type="character" w:styleId="Caratterinotadichiusura">
    <w:name w:val="Caratteri nota di chiusura"/>
    <w:qFormat/>
    <w:rPr>
      <w:vertAlign w:val="superscript"/>
    </w:rPr>
  </w:style>
  <w:style w:type="character" w:styleId="WWCaratterenotadichiusura">
    <w:name w:val="WW-Carattere nota di chiusura"/>
    <w:qFormat/>
    <w:rPr/>
  </w:style>
  <w:style w:type="character" w:styleId="Richiamoallanotadichiusura">
    <w:name w:val="Richiamo alla nota di chiusura"/>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Arial Unicode MS" w:cs="Mangal"/>
      <w:sz w:val="28"/>
      <w:szCs w:val="28"/>
    </w:rPr>
  </w:style>
  <w:style w:type="paragraph" w:styleId="Corpodeltesto">
    <w:name w:val="Body Text"/>
    <w:basedOn w:val="Normal"/>
    <w:pPr/>
    <w:rPr>
      <w:rFonts w:ascii="Arial" w:hAnsi="Arial"/>
      <w:b/>
      <w:color w:val="000000"/>
      <w:sz w:val="16"/>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pPr>
      <w:tabs>
        <w:tab w:val="clear" w:pos="709"/>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style>
  <w:style w:type="paragraph" w:styleId="Notaapidipagina">
    <w:name w:val="Footnote Text"/>
    <w:basedOn w:val="Normal"/>
    <w:pPr/>
    <w:rPr>
      <w:sz w:val="20"/>
      <w:szCs w:val="20"/>
    </w:rPr>
  </w:style>
  <w:style w:type="paragraph" w:styleId="Testonormale">
    <w:name w:val="Testo normale"/>
    <w:basedOn w:val="Normal"/>
    <w:qFormat/>
    <w:pPr/>
    <w:rPr>
      <w:rFonts w:ascii="Courier New" w:hAnsi="Courier New" w:cs="Courier New"/>
      <w:sz w:val="20"/>
      <w:szCs w:val="20"/>
    </w:rPr>
  </w:style>
  <w:style w:type="paragraph" w:styleId="Contenutotabella">
    <w:name w:val="Contenuto tabella"/>
    <w:basedOn w:val="Normal"/>
    <w:qFormat/>
    <w:pPr>
      <w:suppressLineNumbers/>
    </w:pPr>
    <w:rPr/>
  </w:style>
  <w:style w:type="paragraph" w:styleId="Default">
    <w:name w:val="Default"/>
    <w:qFormat/>
    <w:pPr>
      <w:widowControl w:val="false"/>
      <w:suppressAutoHyphens w:val="true"/>
      <w:overflowPunct w:val="false"/>
      <w:bidi w:val="0"/>
      <w:spacing w:before="0" w:after="0"/>
      <w:jc w:val="left"/>
    </w:pPr>
    <w:rPr>
      <w:rFonts w:ascii="Arial" w:hAnsi="Arial" w:eastAsia="Arial" w:cs="Arial"/>
      <w:color w:val="000000"/>
      <w:kern w:val="0"/>
      <w:sz w:val="24"/>
      <w:szCs w:val="24"/>
      <w:lang w:val="it-IT" w:eastAsia="zh-CN" w:bidi="ar-SA"/>
    </w:rPr>
  </w:style>
  <w:style w:type="paragraph" w:styleId="CM5">
    <w:name w:val="CM5"/>
    <w:basedOn w:val="Default"/>
    <w:next w:val="Default"/>
    <w:qFormat/>
    <w:pPr>
      <w:spacing w:before="0" w:after="240"/>
    </w:pPr>
    <w:rPr>
      <w:rFonts w:cs="Times New Roman"/>
      <w:color w:val="000000"/>
    </w:rPr>
  </w:style>
  <w:style w:type="paragraph" w:styleId="Usoboll1">
    <w:name w:val="usoboll1"/>
    <w:basedOn w:val="Normal"/>
    <w:next w:val="Normal"/>
    <w:qFormat/>
    <w:pPr/>
    <w:rPr>
      <w:rFonts w:ascii="TimesNewRoman;Bold" w:hAnsi="TimesNewRoman;Bold" w:cs="TimesNewRoman;Bold"/>
      <w:szCs w:val="20"/>
    </w:rPr>
  </w:style>
  <w:style w:type="paragraph" w:styleId="CM19">
    <w:name w:val="CM19"/>
    <w:basedOn w:val="Default"/>
    <w:next w:val="Default"/>
    <w:qFormat/>
    <w:pPr>
      <w:spacing w:before="0" w:after="233"/>
    </w:pPr>
    <w:rPr>
      <w:color w:val="auto"/>
    </w:rPr>
  </w:style>
  <w:style w:type="paragraph" w:styleId="CM6">
    <w:name w:val="CM6"/>
    <w:basedOn w:val="Default"/>
    <w:next w:val="Default"/>
    <w:qFormat/>
    <w:pPr>
      <w:spacing w:before="0" w:after="83"/>
    </w:pPr>
    <w:rPr>
      <w:rFonts w:cs="Times New Roman"/>
      <w:color w:val="000000"/>
    </w:rPr>
  </w:style>
  <w:style w:type="paragraph" w:styleId="CM1">
    <w:name w:val="CM1"/>
    <w:basedOn w:val="Default"/>
    <w:next w:val="Default"/>
    <w:qFormat/>
    <w:pPr>
      <w:spacing w:lineRule="atLeast" w:line="228"/>
    </w:pPr>
    <w:rPr>
      <w:rFonts w:cs="Times New Roman"/>
      <w:color w:val="000000"/>
    </w:rPr>
  </w:style>
  <w:style w:type="paragraph" w:styleId="CM3">
    <w:name w:val="CM3"/>
    <w:basedOn w:val="Default"/>
    <w:next w:val="Default"/>
    <w:qFormat/>
    <w:pPr>
      <w:spacing w:before="0" w:after="163"/>
    </w:pPr>
    <w:rPr>
      <w:rFonts w:cs="Times New Roman"/>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555</TotalTime>
  <Application>Collabora_Office/6.4.10.68$Windows_X86_64 LibreOffice_project/c22d06eb14479a8706d46681b7121f5b087ed56b</Application>
  <Pages>2</Pages>
  <Words>862</Words>
  <Characters>6461</Characters>
  <CharactersWithSpaces>7476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2013-09-05T09:27:00Z</dcterms:created>
  <dc:creator>cervia</dc:creator>
  <dc:description/>
  <cp:keywords>CUL_02_00</cp:keywords>
  <dc:language>it-IT</dc:language>
  <cp:lastModifiedBy/>
  <cp:lastPrinted>2023-06-23T10:07:51Z</cp:lastPrinted>
  <dcterms:modified xsi:type="dcterms:W3CDTF">2024-10-23T11:54:25Z</dcterms:modified>
  <cp:revision>30</cp:revision>
  <dc:subject/>
  <dc:title>Alla Dirigente</dc:title>
</cp:coreProperties>
</file>