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L’edizione 2025 del Carnevale di Bagnacavallo, “Alla corte di Re Carnevallo”, si terrà domenica 16 marzo, a partire dalle 14.30, nel centro storico della città.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Il programma prevede una serie di attività, tra cui giochi, animazioni e coriandoli, con la tradizionale sfilata in maschera del Re Carnevallo. Non mancheranno i laboratori tematici per bambine e bambini, organizzati da “Tutti per la scuola” e “Arte e Dintorni”, e una vivace baby dance curata da Infinity Gym.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Sarà presente anche uno stand gastronomico, insieme a bancarelle di dolciumi e giocattoli.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>vento è promosso e organizzato dalla Pro Loco, in collaborazione con il Comune e le associazioni di volontariato e del commercio locali.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Info: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 Loco Bagnacavallo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0545 62040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proloco.bagnacavallo@gmail.com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76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5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725" cy="6445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12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5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690" cy="6445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00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6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Collabora_Office/5.3.10.47$Windows_x86 LibreOffice_project/64211812ee5c3454c64c34ed2295b8015635b057</Application>
  <Pages>1</Pages>
  <Words>149</Words>
  <Characters>883</Characters>
  <CharactersWithSpaces>1021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2025-03-10T12:26:15Z</dcterms:modified>
  <cp:revision>10</cp:revision>
  <dc:subject/>
  <dc:title>Comunicato stampa</dc:title>
</cp:coreProperties>
</file>