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Corpodeltesto"/>
        <w:rPr/>
      </w:pPr>
      <w:bookmarkStart w:id="0" w:name="__DdeLink__1568_363887998"/>
      <w:bookmarkStart w:id="1" w:name="__DdeLink__1568_363887998"/>
      <w:bookmarkEnd w:id="1"/>
      <w:r>
        <w:rPr/>
      </w:r>
    </w:p>
    <w:p>
      <w:pPr>
        <w:pStyle w:val="Normal"/>
        <w:widowControl/>
        <w:spacing w:before="0" w:after="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Sarà un momento della comunità e per la comunità e tutto volto a sostenere le tre frazioni bagnacavallesi colpite dall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e acque del Lamone “San Michele per l’alluvione”.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A seguito dei drammatici eventi del 19 settembre è stato avviato un profondo confronto con le associazioni e le imprese partecipanti e si è deciso di proseguire con la manifestazione, trasformandola in una grande opportunità di raccolta fondi per le popolazioni colpite. Scelta condivisa dalle due associazioni di Traversara, “Traversara in fiore” e “Amici della Musica”, che hanno deciso di essere comunque presenti anche se con due punti gastronomici in forma ridotta rispetto al solito.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“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San Michele per l’alluvione” si svolgerà come previsto dal 26 al 29 settembre ma con uno spirito decisamente diverso.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«Non è stata una decisione facile e abbiamo condiviso dubbi e perplessità con le associazioni, i volontari, le imprese coinvolte e anche con tanti cittadini delle zone colpite – spiega il sindaco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 Bagnacavallo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Matteo Giacomoni. – Siamo consapevoli che per qualcuno potrà sembrare inopportuno e che certamente ci sono ancora tante persone in difficoltà, ma siamo convinti che San Michele possa essere un’occasione per sensibilizzare ancora più su quanto accaduto e dare un deciso contributo alla ricostruzione.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Ringraziamo tutte le realtà coinvolte per la grande coesione dimostrata e per aver avanzato tante proposte di solidarietà e vicinanza che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prenderanno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corpo in questi giorni. Ringraziamo in particolare le due associazioni di Traversara, storiche protagoniste di San Michele: il loro entusiasmo e il loro desiderio di partecipare nonostante il momento difficilissimo sono la conferma migliore che possa esserci a questa scelta.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Abbiamo deciso di mantenere anche i momenti di svago,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in particolare gli spettacoli per bambini e il luna park, perché pensiamo che in questo momento difficile le famiglie e soprattutto i bambini abbiano bisogno di uno spazio di normalità. Ciò non toglie che continueremo senza sosta le operazioni di ripristino e aiuto alla popolazione colpita: questa resta la nostra priorità.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San Michele è da sempre una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festa di comunità, e quest’anno lo sarà ancora di più.»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La raccolta fondi vedrà partecipare assieme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i punti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gastronomici gestiti dalle associazioni, le attività d’impresa e gli eventi culturali: i fondi raccolti saranno destinati alla popolazione e alle attività locali colpite dall’alluvione a Boncellino, Traversara e Villanova. Si potrà contribuire in loco e a distanza. A breve saranno rese note tutte le informazioni necessarie.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Anche l’immagine di San Michele è cambiata.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Il Comune ringrazia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l’Agenzia Pagina di Ravenna per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it-IT" w:eastAsia="zh-CN" w:bidi="ar-SA"/>
        </w:rPr>
        <w:t>il supporto generosamente fornito in questa circostanza.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Per info e programma completo, con le modifiche intervenute in seguito all’emergenza:</w:t>
      </w:r>
    </w:p>
    <w:p>
      <w:pPr>
        <w:pStyle w:val="Normal"/>
        <w:widowControl/>
        <w:spacing w:before="0" w:after="0"/>
        <w:ind w:left="0" w:right="0" w:firstLine="113"/>
        <w:jc w:val="both"/>
        <w:rPr/>
      </w:pPr>
      <w:r>
        <w:rPr>
          <w:rStyle w:val="CollegamentoInternet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www.festasanmichele.it</w:t>
      </w:r>
    </w:p>
    <w:p>
      <w:pPr>
        <w:pStyle w:val="Normal"/>
        <w:widowControl/>
        <w:spacing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bookmarkStart w:id="2" w:name="__DdeLink__471_1410363237"/>
      <w:bookmarkEnd w:id="2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FB e IG @festasanmichele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0195" cy="72199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952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75pt;height:56.75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8160" cy="7219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740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7pt;height:56.75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Collabora_Office/5.3.10.47$Windows_x86 LibreOffice_project/64211812ee5c3454c64c34ed2295b8015635b057</Application>
  <Pages>1</Pages>
  <Words>459</Words>
  <Characters>2633</Characters>
  <CharactersWithSpaces>3078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dcterms:modified xsi:type="dcterms:W3CDTF">2024-09-23T13:01:47Z</dcterms:modified>
  <cp:revision>62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