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.10.2024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bookmarkStart w:id="0" w:name="__DdeLink__1326_18451447671"/>
      <w:bookmarkStart w:id="1" w:name="__DdeLink__1660_36691969591"/>
      <w:bookmarkEnd w:id="0"/>
      <w:bookmarkEnd w:id="1"/>
      <w:r>
        <w:rPr>
          <w:rFonts w:cs="Calibri" w:ascii="Calibri" w:hAnsi="Calibri"/>
          <w:sz w:val="25"/>
          <w:szCs w:val="25"/>
          <w:u w:val="none"/>
        </w:rPr>
        <w:t>L’Agenzia regionale per la protezione civile ha emesso un’allerta rossa valida da oggi e per tutta la giornata di domani. Il codice di colore rosso per la zona che comprende il Bagnacavallese è dovuto alle vulnerabilità territoriali connesse al precedente evento alluvionale del 19 settembre.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  <w:t>Per questo motivo, il Comune di Bagnacavallo sta emettendo un’ordinanza di evacuazione in via precauzionale nelle località colpite a Traversara, Borghetto Traversara e nell’area di via Muraglione a Boncellino.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  <w:t>Un hub per accogliere le persone che non hanno possibilità di essere ospitate da familiari o amici è allestito al Palazzetto dello Sport di Bagnacavallo.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  <w:t>Le scuole resteranno aperte nella giornata di domani, venerdì 4 ottobre.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5"/>
          <w:szCs w:val="25"/>
          <w:u w:val="none"/>
        </w:rPr>
      </w:pPr>
      <w:r>
        <w:rPr>
          <w:rFonts w:cs="Calibri" w:ascii="Calibri" w:hAnsi="Calibri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306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3520" cy="6553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2920" cy="654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7.5pt;height:51.5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1485" cy="65532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0800" cy="654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5.45pt;height:51.5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4855" cy="8655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7" t="-2649" r="-2857" b="-264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Collabora_Office/5.3.10.47$Windows_x86 LibreOffice_project/64211812ee5c3454c64c34ed2295b8015635b057</Application>
  <Pages>1</Pages>
  <Words>142</Words>
  <Characters>848</Characters>
  <CharactersWithSpaces>981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2021-10-21T12:18:04Z</dcterms:created>
  <dc:creator/>
  <dc:description/>
  <dc:language>it-IT</dc:language>
  <cp:lastModifiedBy/>
  <dcterms:modified xsi:type="dcterms:W3CDTF">2024-10-03T13:45:27Z</dcterms:modified>
  <cp:revision>37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