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w:t>
      </w:r>
      <w:r>
        <w:rPr>
          <w:rFonts w:eastAsia="Times New Roman" w:cs="Calibri" w:ascii="Calibri" w:hAnsi="Calibri"/>
          <w:b/>
          <w:color w:val="auto"/>
          <w:sz w:val="30"/>
          <w:szCs w:val="30"/>
          <w:lang w:val="it-IT" w:eastAsia="zh-CN" w:bidi="ar-SA"/>
        </w:rPr>
        <w:t>4</w:t>
      </w:r>
      <w:r>
        <w:rPr>
          <w:rFonts w:cs="Calibri" w:ascii="Calibri" w:hAnsi="Calibri"/>
          <w:b/>
          <w:sz w:val="30"/>
          <w:szCs w:val="30"/>
        </w:rPr>
        <w:t>.9.2024</w:t>
      </w:r>
    </w:p>
    <w:p>
      <w:pPr>
        <w:pStyle w:val="Corpodeltesto"/>
        <w:rPr>
          <w:rFonts w:ascii="Calibri" w:hAnsi="Calibri"/>
          <w:sz w:val="25"/>
          <w:szCs w:val="25"/>
        </w:rPr>
      </w:pPr>
      <w:bookmarkStart w:id="0" w:name="__DdeLink__1568_363887998"/>
      <w:bookmarkStart w:id="1" w:name="__DdeLink__1568_363887998"/>
      <w:bookmarkEnd w:id="1"/>
      <w:r>
        <w:rPr>
          <w:rFonts w:ascii="Calibri" w:hAnsi="Calibri"/>
          <w:sz w:val="25"/>
          <w:szCs w:val="25"/>
        </w:rPr>
      </w:r>
    </w:p>
    <w:p>
      <w:pPr>
        <w:pStyle w:val="Corpodeltesto"/>
        <w:ind w:left="0" w:right="0" w:firstLine="113"/>
        <w:rPr>
          <w:rFonts w:ascii="Calibri" w:hAnsi="Calibri"/>
          <w:sz w:val="25"/>
          <w:szCs w:val="25"/>
        </w:rPr>
      </w:pPr>
      <w:bookmarkStart w:id="2" w:name="__DdeLink__731_1410363237"/>
      <w:bookmarkEnd w:id="2"/>
      <w:r>
        <w:rPr>
          <w:rFonts w:ascii="Calibri" w:hAnsi="Calibri"/>
          <w:sz w:val="25"/>
          <w:szCs w:val="25"/>
        </w:rPr>
        <w:t>È attiva da questa mattina la raccolta fondi avviata dal Comune di Bagnacavallo a sostegno delle popolazioni colpite dall’alluvione. Con la causale “</w:t>
      </w:r>
      <w:r>
        <w:rPr>
          <w:rFonts w:ascii="Calibri" w:hAnsi="Calibri"/>
          <w:sz w:val="25"/>
          <w:szCs w:val="25"/>
          <w:lang w:val="it-IT" w:eastAsia="zh-CN" w:bidi="hi-IN"/>
        </w:rPr>
        <w:t>Raccolta fondi emergenza alluvioni Bagnacavallo” è possibile donare al momento tramite bonifico al conto di tesoreria IBAN</w:t>
      </w:r>
      <w:r>
        <w:rPr>
          <w:rFonts w:eastAsia="SimSun" w:cs="Arial" w:ascii="Calibri" w:hAnsi="Calibri"/>
          <w:b w:val="false"/>
          <w:i w:val="false"/>
          <w:iCs w:val="false"/>
          <w:color w:val="auto"/>
          <w:spacing w:val="0"/>
          <w:sz w:val="25"/>
          <w:szCs w:val="25"/>
          <w:lang w:val="it-IT" w:eastAsia="zh-CN" w:bidi="hi-IN"/>
        </w:rPr>
        <w:t xml:space="preserve"> IT80Z0627013199 T20990000280, e a breve anche con PagoPA e Satispay.</w:t>
      </w:r>
    </w:p>
    <w:p>
      <w:pPr>
        <w:pStyle w:val="Corpodeltesto"/>
        <w:ind w:firstLine="113"/>
        <w:rPr>
          <w:rFonts w:cs="Calibri"/>
        </w:rPr>
      </w:pPr>
      <w:r>
        <w:rPr>
          <w:rFonts w:cs="Calibri"/>
        </w:rPr>
      </w:r>
    </w:p>
    <w:p>
      <w:pPr>
        <w:pStyle w:val="Corpodeltesto"/>
        <w:ind w:firstLine="113"/>
        <w:rPr>
          <w:rFonts w:ascii="Calibri" w:hAnsi="Calibri"/>
          <w:sz w:val="25"/>
          <w:szCs w:val="25"/>
        </w:rPr>
      </w:pPr>
      <w:r>
        <w:rPr>
          <w:rFonts w:cs="Calibri" w:ascii="Calibri" w:hAnsi="Calibri"/>
          <w:sz w:val="25"/>
          <w:szCs w:val="25"/>
        </w:rPr>
        <w:t>Sul fronte lavori, è iniziata sul territorio comunale colpito dall’alluvione l’opera di smelmamento dei canali di scolo curata dal Consorzio di Bonifica della Romagna Occidentale, fondamentale assieme agli spurghi delle fognature pubbliche effettuati da Hera per ripristinare la funzionalità della rete scolante.</w:t>
      </w:r>
    </w:p>
    <w:p>
      <w:pPr>
        <w:pStyle w:val="Corpodeltesto"/>
        <w:ind w:firstLine="113"/>
        <w:rPr>
          <w:rFonts w:cs="Calibri"/>
        </w:rPr>
      </w:pPr>
      <w:r>
        <w:rPr>
          <w:rFonts w:cs="Calibri"/>
        </w:rPr>
      </w:r>
    </w:p>
    <w:p>
      <w:pPr>
        <w:pStyle w:val="Corpodeltesto"/>
        <w:ind w:firstLine="113"/>
        <w:rPr>
          <w:rFonts w:ascii="Calibri" w:hAnsi="Calibri"/>
          <w:sz w:val="25"/>
          <w:szCs w:val="25"/>
        </w:rPr>
      </w:pPr>
      <w:r>
        <w:rPr>
          <w:rFonts w:cs="Calibri" w:ascii="Calibri" w:hAnsi="Calibri"/>
          <w:sz w:val="25"/>
          <w:szCs w:val="25"/>
        </w:rPr>
        <w:t xml:space="preserve">Sta migliorando nettamente la situazione degli </w:t>
      </w:r>
      <w:r>
        <w:rPr>
          <w:rFonts w:cs="Calibri" w:ascii="Calibri" w:hAnsi="Calibri"/>
          <w:b/>
          <w:bCs/>
          <w:sz w:val="25"/>
          <w:szCs w:val="25"/>
        </w:rPr>
        <w:t>allagamenti</w:t>
      </w:r>
      <w:r>
        <w:rPr>
          <w:rFonts w:cs="Calibri" w:ascii="Calibri" w:hAnsi="Calibri"/>
          <w:sz w:val="25"/>
          <w:szCs w:val="25"/>
        </w:rPr>
        <w:t xml:space="preserve"> in via Cocchi a Villanova, dove le case non sono più allagate e si è quindi potuto iniziare con le opere di pulizia.</w:t>
      </w:r>
    </w:p>
    <w:p>
      <w:pPr>
        <w:pStyle w:val="Corpodeltesto"/>
        <w:ind w:firstLine="113"/>
        <w:rPr/>
      </w:pPr>
      <w:r>
        <w:rPr>
          <w:rFonts w:cs="Calibri" w:ascii="Calibri" w:hAnsi="Calibri"/>
          <w:sz w:val="25"/>
          <w:szCs w:val="25"/>
        </w:rPr>
        <w:t xml:space="preserve">Dopo </w:t>
      </w:r>
      <w:r>
        <w:rPr>
          <w:rFonts w:eastAsia="Times New Roman" w:cs="Calibri" w:ascii="Calibri" w:hAnsi="Calibri"/>
          <w:color w:val="auto"/>
          <w:sz w:val="25"/>
          <w:szCs w:val="25"/>
          <w:lang w:val="it-IT" w:eastAsia="zh-CN" w:bidi="ar-SA"/>
        </w:rPr>
        <w:t>i</w:t>
      </w:r>
      <w:r>
        <w:rPr>
          <w:rFonts w:cs="Calibri" w:ascii="Calibri" w:hAnsi="Calibri"/>
          <w:sz w:val="25"/>
          <w:szCs w:val="25"/>
        </w:rPr>
        <w:t xml:space="preserve"> necessari </w:t>
      </w:r>
      <w:r>
        <w:rPr>
          <w:rFonts w:eastAsia="Times New Roman" w:cs="Calibri" w:ascii="Calibri" w:hAnsi="Calibri"/>
          <w:color w:val="auto"/>
          <w:sz w:val="25"/>
          <w:szCs w:val="25"/>
          <w:lang w:val="it-IT" w:eastAsia="zh-CN" w:bidi="ar-SA"/>
        </w:rPr>
        <w:t>interventi</w:t>
      </w:r>
      <w:r>
        <w:rPr>
          <w:rFonts w:cs="Calibri" w:ascii="Calibri" w:hAnsi="Calibri"/>
          <w:sz w:val="25"/>
          <w:szCs w:val="25"/>
        </w:rPr>
        <w:t xml:space="preserve"> Italgas ha provveduto a ripristinare la funzionalità della rete </w:t>
      </w:r>
      <w:r>
        <w:rPr>
          <w:rFonts w:cs="Calibri" w:ascii="Calibri" w:hAnsi="Calibri"/>
          <w:b/>
          <w:bCs/>
          <w:sz w:val="25"/>
          <w:szCs w:val="25"/>
        </w:rPr>
        <w:t>gas</w:t>
      </w:r>
      <w:r>
        <w:rPr>
          <w:rFonts w:cs="Calibri" w:ascii="Calibri" w:hAnsi="Calibri"/>
          <w:sz w:val="25"/>
          <w:szCs w:val="25"/>
        </w:rPr>
        <w:t xml:space="preserve"> in via Entirate, </w:t>
      </w:r>
      <w:r>
        <w:rPr>
          <w:rFonts w:eastAsia="Times New Roman" w:cs="Calibri" w:ascii="Calibri" w:hAnsi="Calibri"/>
          <w:color w:val="auto"/>
          <w:sz w:val="25"/>
          <w:szCs w:val="25"/>
          <w:lang w:val="it-IT" w:eastAsia="zh-CN" w:bidi="ar-SA"/>
        </w:rPr>
        <w:t>mentre</w:t>
      </w:r>
      <w:r>
        <w:rPr>
          <w:rFonts w:cs="Calibri" w:ascii="Calibri" w:hAnsi="Calibri"/>
          <w:sz w:val="25"/>
          <w:szCs w:val="25"/>
        </w:rPr>
        <w:t xml:space="preserve"> domattina procederanno con ulteriori verifiche in via Traversara.</w:t>
      </w:r>
    </w:p>
    <w:p>
      <w:pPr>
        <w:pStyle w:val="Corpodeltesto"/>
        <w:ind w:firstLine="113"/>
        <w:rPr>
          <w:rFonts w:ascii="Calibri" w:hAnsi="Calibri"/>
          <w:sz w:val="25"/>
          <w:szCs w:val="25"/>
        </w:rPr>
      </w:pPr>
      <w:r>
        <w:rPr>
          <w:rFonts w:cs="Calibri" w:ascii="Calibri" w:hAnsi="Calibri"/>
          <w:sz w:val="25"/>
          <w:szCs w:val="25"/>
        </w:rPr>
        <w:t>Proseguono inoltre a pieno rit</w:t>
      </w:r>
      <w:r>
        <w:rPr>
          <w:rFonts w:eastAsia="Times New Roman" w:cs="Calibri" w:ascii="Calibri" w:hAnsi="Calibri"/>
          <w:color w:val="auto"/>
          <w:sz w:val="25"/>
          <w:szCs w:val="25"/>
          <w:lang w:val="it-IT" w:eastAsia="zh-CN" w:bidi="ar-SA"/>
        </w:rPr>
        <w:t xml:space="preserve">mo i lavori nei </w:t>
      </w:r>
      <w:r>
        <w:rPr>
          <w:rFonts w:eastAsia="Times New Roman" w:cs="Calibri" w:ascii="Calibri" w:hAnsi="Calibri"/>
          <w:b/>
          <w:bCs/>
          <w:color w:val="auto"/>
          <w:sz w:val="25"/>
          <w:szCs w:val="25"/>
          <w:lang w:val="it-IT" w:eastAsia="zh-CN" w:bidi="ar-SA"/>
        </w:rPr>
        <w:t>cantieri</w:t>
      </w:r>
      <w:r>
        <w:rPr>
          <w:rFonts w:eastAsia="Times New Roman" w:cs="Calibri" w:ascii="Calibri" w:hAnsi="Calibri"/>
          <w:color w:val="auto"/>
          <w:sz w:val="25"/>
          <w:szCs w:val="25"/>
          <w:lang w:val="it-IT" w:eastAsia="zh-CN" w:bidi="ar-SA"/>
        </w:rPr>
        <w:t xml:space="preserve"> avviati in somma urgenza dall’Agenzia Regionale di Protezione Civile per il</w:t>
      </w:r>
      <w:r>
        <w:rPr>
          <w:rFonts w:cs="Calibri" w:ascii="Calibri" w:hAnsi="Calibri"/>
          <w:sz w:val="25"/>
          <w:szCs w:val="25"/>
        </w:rPr>
        <w:t xml:space="preserve">ripristino degli argini danneggiati dalla piena del Lamone </w:t>
      </w:r>
      <w:r>
        <w:rPr>
          <w:rFonts w:eastAsia="Times New Roman" w:cs="Calibri" w:ascii="Calibri" w:hAnsi="Calibri"/>
          <w:color w:val="auto"/>
          <w:sz w:val="25"/>
          <w:szCs w:val="25"/>
          <w:lang w:val="it-IT" w:eastAsia="zh-CN" w:bidi="ar-SA"/>
        </w:rPr>
        <w:t>a Traversara,</w:t>
      </w:r>
      <w:r>
        <w:rPr>
          <w:rFonts w:cs="Calibri" w:ascii="Calibri" w:hAnsi="Calibri"/>
          <w:sz w:val="25"/>
          <w:szCs w:val="25"/>
        </w:rPr>
        <w:t xml:space="preserve"> sulla rotta e in via Entirate, nel cosiddetto Borghetto, e in zona Muraglione a Boncellino.</w:t>
      </w:r>
    </w:p>
    <w:p>
      <w:pPr>
        <w:pStyle w:val="Corpodeltesto"/>
        <w:ind w:firstLine="113"/>
        <w:rPr>
          <w:rFonts w:cs="Calibri"/>
        </w:rPr>
      </w:pPr>
      <w:r>
        <w:rPr>
          <w:rFonts w:cs="Calibri"/>
        </w:rPr>
      </w:r>
    </w:p>
    <w:p>
      <w:pPr>
        <w:pStyle w:val="Corpodeltesto"/>
        <w:ind w:firstLine="113"/>
        <w:rPr/>
      </w:pPr>
      <w:r>
        <w:rPr>
          <w:rFonts w:cs="Calibri" w:ascii="Calibri" w:hAnsi="Calibri"/>
          <w:sz w:val="25"/>
          <w:szCs w:val="25"/>
        </w:rPr>
        <w:t xml:space="preserve">Anche oggi si </w:t>
      </w:r>
      <w:r>
        <w:rPr>
          <w:rFonts w:eastAsia="Times New Roman" w:cs="Calibri" w:ascii="Calibri" w:hAnsi="Calibri"/>
          <w:color w:val="000000"/>
          <w:sz w:val="25"/>
          <w:szCs w:val="25"/>
          <w:lang w:val="it-IT" w:eastAsia="zh-CN" w:bidi="ar-SA"/>
        </w:rPr>
        <w:t>sono</w:t>
      </w:r>
      <w:r>
        <w:rPr>
          <w:rFonts w:cs="Calibri" w:ascii="Calibri" w:hAnsi="Calibri"/>
          <w:sz w:val="25"/>
          <w:szCs w:val="25"/>
        </w:rPr>
        <w:t xml:space="preserve"> recat</w:t>
      </w:r>
      <w:r>
        <w:rPr>
          <w:rFonts w:eastAsia="Times New Roman" w:cs="Calibri" w:ascii="Calibri" w:hAnsi="Calibri"/>
          <w:color w:val="000000"/>
          <w:sz w:val="25"/>
          <w:szCs w:val="25"/>
          <w:lang w:val="it-IT" w:eastAsia="zh-CN" w:bidi="ar-SA"/>
        </w:rPr>
        <w:t>i</w:t>
      </w:r>
      <w:r>
        <w:rPr>
          <w:rFonts w:cs="Calibri" w:ascii="Calibri" w:hAnsi="Calibri"/>
          <w:sz w:val="25"/>
          <w:szCs w:val="25"/>
        </w:rPr>
        <w:t xml:space="preserve"> nelle zone alluvionate di Traversara il </w:t>
      </w:r>
      <w:r>
        <w:rPr>
          <w:rFonts w:eastAsia="Times New Roman" w:cs="Calibri" w:ascii="Calibri" w:hAnsi="Calibri"/>
          <w:color w:val="000000"/>
          <w:sz w:val="25"/>
          <w:szCs w:val="25"/>
          <w:lang w:val="it-IT" w:eastAsia="zh-CN" w:bidi="ar-SA"/>
        </w:rPr>
        <w:t>p</w:t>
      </w:r>
      <w:r>
        <w:rPr>
          <w:rFonts w:cs="Calibri" w:ascii="Calibri" w:hAnsi="Calibri"/>
          <w:sz w:val="25"/>
          <w:szCs w:val="25"/>
        </w:rPr>
        <w:t xml:space="preserve">refetto Castrese </w:t>
      </w:r>
      <w:r>
        <w:rPr>
          <w:rFonts w:eastAsia="Times New Roman" w:cs="Calibri" w:ascii="Calibri" w:hAnsi="Calibri"/>
          <w:color w:val="000000"/>
          <w:sz w:val="25"/>
          <w:szCs w:val="25"/>
          <w:lang w:val="it-IT" w:eastAsia="zh-CN" w:bidi="ar-SA"/>
        </w:rPr>
        <w:t>D</w:t>
      </w:r>
      <w:r>
        <w:rPr>
          <w:rFonts w:cs="Calibri" w:ascii="Calibri" w:hAnsi="Calibri"/>
          <w:sz w:val="25"/>
          <w:szCs w:val="25"/>
        </w:rPr>
        <w:t xml:space="preserve">e Rosa, accompagnato </w:t>
      </w:r>
      <w:r>
        <w:rPr>
          <w:rFonts w:eastAsia="Times New Roman" w:cs="Calibri" w:ascii="Calibri" w:hAnsi="Calibri"/>
          <w:color w:val="000000"/>
          <w:sz w:val="25"/>
          <w:szCs w:val="25"/>
          <w:lang w:val="it-IT" w:eastAsia="zh-CN" w:bidi="ar-SA"/>
        </w:rPr>
        <w:t>dai</w:t>
      </w:r>
      <w:r>
        <w:rPr>
          <w:rFonts w:cs="Calibri" w:ascii="Calibri" w:hAnsi="Calibri"/>
          <w:sz w:val="25"/>
          <w:szCs w:val="25"/>
        </w:rPr>
        <w:t xml:space="preserve"> referenti </w:t>
      </w:r>
      <w:r>
        <w:rPr>
          <w:rFonts w:eastAsia="Times New Roman" w:cs="Calibri" w:ascii="Calibri" w:hAnsi="Calibri"/>
          <w:color w:val="000000"/>
          <w:sz w:val="25"/>
          <w:szCs w:val="25"/>
          <w:lang w:val="it-IT" w:eastAsia="zh-CN" w:bidi="ar-SA"/>
        </w:rPr>
        <w:t>del D</w:t>
      </w:r>
      <w:r>
        <w:rPr>
          <w:rFonts w:cs="Calibri" w:ascii="Calibri" w:hAnsi="Calibri"/>
          <w:sz w:val="25"/>
          <w:szCs w:val="25"/>
        </w:rPr>
        <w:t xml:space="preserve">ipartimento Nazionale di </w:t>
      </w:r>
      <w:r>
        <w:rPr>
          <w:rFonts w:eastAsia="Times New Roman" w:cs="Calibri" w:ascii="Calibri" w:hAnsi="Calibri"/>
          <w:color w:val="000000"/>
          <w:sz w:val="25"/>
          <w:szCs w:val="25"/>
          <w:lang w:val="it-IT" w:eastAsia="zh-CN" w:bidi="ar-SA"/>
        </w:rPr>
        <w:t>P</w:t>
      </w:r>
      <w:r>
        <w:rPr>
          <w:rFonts w:cs="Calibri" w:ascii="Calibri" w:hAnsi="Calibri"/>
          <w:sz w:val="25"/>
          <w:szCs w:val="25"/>
        </w:rPr>
        <w:t>rotezione Civile, e il presidente della Provincia di Ravenna Michele de Pascale.</w:t>
      </w:r>
    </w:p>
    <w:p>
      <w:pPr>
        <w:pStyle w:val="Corpodeltesto"/>
        <w:ind w:firstLine="113"/>
        <w:rPr/>
      </w:pPr>
      <w:r>
        <w:rPr>
          <w:rFonts w:cs="Calibri" w:ascii="Calibri" w:hAnsi="Calibri"/>
          <w:sz w:val="25"/>
          <w:szCs w:val="25"/>
        </w:rPr>
        <w:t xml:space="preserve">Un ringraziamento da parte del sindaco Matteo Giacomoni e di tutta la comunità va alla Colonna mobile della Provincia autonoma di Trento, che dopo cinque giorni di instancabile e prezioso impegno in soccorso della popolazione </w:t>
      </w:r>
      <w:r>
        <w:rPr>
          <w:rFonts w:eastAsia="Times New Roman" w:cs="Calibri" w:ascii="Calibri" w:hAnsi="Calibri"/>
          <w:color w:val="000000"/>
          <w:sz w:val="25"/>
          <w:szCs w:val="25"/>
          <w:lang w:val="it-IT" w:eastAsia="zh-CN" w:bidi="ar-SA"/>
        </w:rPr>
        <w:t>ha terminato il proprio servizio.</w:t>
      </w:r>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sz w:val="25"/>
          <w:szCs w:val="25"/>
        </w:rPr>
      </w:pPr>
      <w:r>
        <w:rPr>
          <w:rFonts w:cs="Calibri" w:ascii="Calibri" w:hAnsi="Calibri"/>
          <w:sz w:val="25"/>
          <w:szCs w:val="25"/>
        </w:rPr>
        <w:t xml:space="preserve">Ausl Romagna ha allestito </w:t>
      </w:r>
      <w:r>
        <w:rPr>
          <w:rFonts w:eastAsia="Times New Roman" w:cs="Calibri" w:ascii="Calibri" w:hAnsi="Calibri"/>
          <w:color w:val="000000"/>
          <w:sz w:val="25"/>
          <w:szCs w:val="25"/>
          <w:lang w:val="it-IT" w:eastAsia="zh-CN" w:bidi="ar-SA"/>
        </w:rPr>
        <w:t>in piazza don Modanesi a</w:t>
      </w:r>
      <w:r>
        <w:rPr>
          <w:rFonts w:cs="Calibri" w:ascii="Calibri" w:hAnsi="Calibri"/>
          <w:sz w:val="25"/>
          <w:szCs w:val="25"/>
        </w:rPr>
        <w:t xml:space="preserve"> Traversara due </w:t>
      </w:r>
      <w:r>
        <w:rPr>
          <w:rFonts w:cs="Calibri" w:ascii="Calibri" w:hAnsi="Calibri"/>
          <w:b/>
          <w:bCs/>
          <w:sz w:val="25"/>
          <w:szCs w:val="25"/>
        </w:rPr>
        <w:t>ambulatori</w:t>
      </w:r>
      <w:r>
        <w:rPr>
          <w:rFonts w:cs="Calibri" w:ascii="Calibri" w:hAnsi="Calibri"/>
          <w:sz w:val="25"/>
          <w:szCs w:val="25"/>
        </w:rPr>
        <w:t xml:space="preserve"> mobili, che forniranno assistenza sanitaria alla popolazione ogni </w:t>
      </w:r>
      <w:r>
        <w:rPr>
          <w:rFonts w:eastAsia="Times New Roman" w:cs="Calibri" w:ascii="Calibri" w:hAnsi="Calibri"/>
          <w:color w:val="000000"/>
          <w:sz w:val="25"/>
          <w:szCs w:val="25"/>
          <w:lang w:val="it-IT" w:eastAsia="zh-CN" w:bidi="ar-SA"/>
        </w:rPr>
        <w:t>giorno</w:t>
      </w:r>
      <w:r>
        <w:rPr>
          <w:rFonts w:cs="Calibri" w:ascii="Calibri" w:hAnsi="Calibri"/>
          <w:sz w:val="25"/>
          <w:szCs w:val="25"/>
        </w:rPr>
        <w:t xml:space="preserve"> dalle 8 alle 20.</w:t>
      </w:r>
    </w:p>
    <w:p>
      <w:pPr>
        <w:pStyle w:val="Corpodeltesto"/>
        <w:ind w:firstLine="113"/>
        <w:rPr/>
      </w:pPr>
      <w:r>
        <w:rPr>
          <w:rFonts w:cs="Calibri" w:ascii="Calibri" w:hAnsi="Calibri"/>
          <w:sz w:val="25"/>
          <w:szCs w:val="25"/>
        </w:rPr>
        <w:t xml:space="preserve">Si ricorda inoltre l’appello del Comune di Bagnacavallo </w:t>
      </w:r>
      <w:r>
        <w:rPr>
          <w:rFonts w:eastAsia="Times New Roman" w:cs="Calibri" w:ascii="Calibri" w:hAnsi="Calibri"/>
          <w:color w:val="auto"/>
          <w:sz w:val="25"/>
          <w:szCs w:val="25"/>
          <w:lang w:val="it-IT" w:eastAsia="zh-CN" w:bidi="ar-SA"/>
        </w:rPr>
        <w:t>emesso a seguito della</w:t>
      </w:r>
      <w:r>
        <w:rPr>
          <w:rFonts w:cs="Calibri" w:ascii="Calibri" w:hAnsi="Calibri"/>
          <w:sz w:val="25"/>
          <w:szCs w:val="25"/>
        </w:rPr>
        <w:t xml:space="preserve"> situazione di </w:t>
      </w:r>
      <w:r>
        <w:rPr>
          <w:rFonts w:cs="Calibri" w:ascii="Calibri" w:hAnsi="Calibri"/>
          <w:b/>
          <w:bCs/>
          <w:sz w:val="25"/>
          <w:szCs w:val="25"/>
        </w:rPr>
        <w:t>emergenza abitativa</w:t>
      </w:r>
      <w:r>
        <w:rPr>
          <w:rFonts w:cs="Calibri" w:ascii="Calibri" w:hAnsi="Calibri"/>
          <w:sz w:val="25"/>
          <w:szCs w:val="25"/>
        </w:rPr>
        <w:t xml:space="preserve"> causata dall’alluvione: si chiede la disponibilità di privati che possano offrire ospitalità temporanea o mettere a disposizione appartamenti sfitti per chi è rimasto senza casa. Chiunque sia in grado di aiutare può </w:t>
      </w:r>
      <w:r>
        <w:rPr>
          <w:rFonts w:eastAsia="Times New Roman" w:cs="Calibri" w:ascii="Calibri" w:hAnsi="Calibri"/>
          <w:color w:val="auto"/>
          <w:sz w:val="25"/>
          <w:szCs w:val="25"/>
          <w:lang w:val="it-IT" w:eastAsia="zh-CN" w:bidi="ar-SA"/>
        </w:rPr>
        <w:t xml:space="preserve">contattare </w:t>
      </w:r>
      <w:r>
        <w:rPr>
          <w:rFonts w:cs="Calibri" w:ascii="Calibri" w:hAnsi="Calibri"/>
          <w:sz w:val="25"/>
          <w:szCs w:val="25"/>
        </w:rPr>
        <w:t>l’U</w:t>
      </w:r>
      <w:r>
        <w:rPr>
          <w:rFonts w:eastAsia="Times New Roman" w:cs="Calibri" w:ascii="Calibri" w:hAnsi="Calibri"/>
          <w:color w:val="auto"/>
          <w:sz w:val="25"/>
          <w:szCs w:val="25"/>
          <w:lang w:val="it-IT" w:eastAsia="zh-CN" w:bidi="ar-SA"/>
        </w:rPr>
        <w:t>rp</w:t>
      </w:r>
      <w:r>
        <w:rPr>
          <w:rFonts w:cs="Calibri" w:ascii="Calibri" w:hAnsi="Calibri"/>
          <w:sz w:val="25"/>
          <w:szCs w:val="25"/>
        </w:rPr>
        <w:t xml:space="preserve"> ai seguenti </w:t>
      </w:r>
      <w:r>
        <w:rPr>
          <w:rFonts w:eastAsia="Times New Roman" w:cs="Calibri" w:ascii="Calibri" w:hAnsi="Calibri"/>
          <w:color w:val="auto"/>
          <w:sz w:val="25"/>
          <w:szCs w:val="25"/>
          <w:lang w:val="it-IT" w:eastAsia="zh-CN" w:bidi="ar-SA"/>
        </w:rPr>
        <w:t>riferimenti</w:t>
      </w:r>
      <w:r>
        <w:rPr>
          <w:rFonts w:cs="Calibri" w:ascii="Calibri" w:hAnsi="Calibri"/>
          <w:sz w:val="25"/>
          <w:szCs w:val="25"/>
        </w:rPr>
        <w:t xml:space="preserve">: 334 2192758, </w:t>
      </w:r>
      <w:hyperlink r:id="rId2">
        <w:r>
          <w:rPr>
            <w:rStyle w:val="CollegamentoInternet"/>
            <w:rFonts w:cs="Calibri" w:ascii="Calibri" w:hAnsi="Calibri"/>
            <w:sz w:val="25"/>
            <w:szCs w:val="25"/>
          </w:rPr>
          <w:t>urp@comune.bagnacavallo.ra.it</w:t>
        </w:r>
      </w:hyperlink>
    </w:p>
    <w:p>
      <w:pPr>
        <w:pStyle w:val="Corpodeltesto"/>
        <w:ind w:firstLine="113"/>
        <w:rPr>
          <w:rFonts w:ascii="Calibri" w:hAnsi="Calibri" w:cs="Calibri"/>
          <w:sz w:val="25"/>
          <w:szCs w:val="25"/>
        </w:rPr>
      </w:pPr>
      <w:r>
        <w:rPr>
          <w:rFonts w:cs="Calibri" w:ascii="Calibri" w:hAnsi="Calibri"/>
          <w:sz w:val="25"/>
          <w:szCs w:val="25"/>
        </w:rPr>
      </w:r>
    </w:p>
    <w:p>
      <w:pPr>
        <w:pStyle w:val="Corpodeltesto"/>
        <w:ind w:firstLine="113"/>
        <w:rPr>
          <w:rFonts w:ascii="Calibri" w:hAnsi="Calibri"/>
          <w:sz w:val="25"/>
          <w:szCs w:val="25"/>
        </w:rPr>
      </w:pPr>
      <w:bookmarkStart w:id="3" w:name="__DdeLink__485_2568935"/>
      <w:bookmarkStart w:id="4" w:name="__DdeLink__723_2568935"/>
      <w:r>
        <w:rPr>
          <w:rFonts w:cs="Calibri" w:ascii="Calibri" w:hAnsi="Calibri"/>
          <w:sz w:val="25"/>
          <w:szCs w:val="25"/>
        </w:rPr>
        <w:t>Numeri utili:</w:t>
      </w:r>
    </w:p>
    <w:p>
      <w:pPr>
        <w:pStyle w:val="Corpodeltesto"/>
        <w:ind w:firstLine="113"/>
        <w:rPr>
          <w:rFonts w:ascii="Calibri" w:hAnsi="Calibri"/>
          <w:sz w:val="25"/>
          <w:szCs w:val="25"/>
        </w:rPr>
      </w:pPr>
      <w:bookmarkStart w:id="5" w:name="__DdeLink__236_244952360"/>
      <w:bookmarkEnd w:id="5"/>
      <w:r>
        <w:rPr>
          <w:rFonts w:cs="Calibri" w:ascii="Calibri" w:hAnsi="Calibri"/>
          <w:sz w:val="25"/>
          <w:szCs w:val="25"/>
        </w:rPr>
        <w:t xml:space="preserve">334 2192758 è il numero per </w:t>
      </w:r>
      <w:r>
        <w:rPr>
          <w:rFonts w:cs="Calibri" w:ascii="Calibri" w:hAnsi="Calibri"/>
          <w:b w:val="false"/>
          <w:bCs w:val="false"/>
          <w:sz w:val="25"/>
          <w:szCs w:val="25"/>
        </w:rPr>
        <w:t>segnalazioni</w:t>
      </w:r>
      <w:bookmarkEnd w:id="3"/>
      <w:bookmarkEnd w:id="4"/>
      <w:r>
        <w:rPr>
          <w:rFonts w:cs="Calibri" w:ascii="Calibri" w:hAnsi="Calibri"/>
          <w:sz w:val="25"/>
          <w:szCs w:val="25"/>
        </w:rPr>
        <w:t xml:space="preserve"> e richieste di interventi tecnici e ripristini, attivo dalle 8 alle 18.</w:t>
      </w:r>
    </w:p>
    <w:p>
      <w:pPr>
        <w:pStyle w:val="Corpodeltesto"/>
        <w:ind w:firstLine="113"/>
        <w:rPr>
          <w:rFonts w:ascii="Calibri" w:hAnsi="Calibri"/>
          <w:sz w:val="25"/>
          <w:szCs w:val="25"/>
        </w:rPr>
      </w:pPr>
      <w:r>
        <w:rPr>
          <w:rFonts w:cs="Calibri" w:ascii="Calibri" w:hAnsi="Calibri"/>
          <w:sz w:val="25"/>
          <w:szCs w:val="25"/>
        </w:rPr>
        <w:t>800 072525 è il numero verde della Polizia Locale riservato solamente alle emergenze.</w:t>
      </w:r>
    </w:p>
    <w:p>
      <w:pPr>
        <w:pStyle w:val="Corpodeltesto"/>
        <w:ind w:firstLine="113"/>
        <w:rPr>
          <w:rFonts w:ascii="Calibri" w:hAnsi="Calibri" w:cs="Calibri"/>
          <w:sz w:val="25"/>
          <w:szCs w:val="25"/>
        </w:rPr>
      </w:pPr>
      <w:bookmarkStart w:id="6" w:name="__DdeLink__731_14103632371"/>
      <w:bookmarkStart w:id="7" w:name="__DdeLink__731_14103632371"/>
      <w:bookmarkEnd w:id="7"/>
      <w:r>
        <w:rPr>
          <w:rFonts w:cs="Calibri" w:ascii="Calibri" w:hAnsi="Calibri"/>
          <w:sz w:val="25"/>
          <w:szCs w:val="25"/>
        </w:rPr>
      </w:r>
    </w:p>
    <w:p>
      <w:pPr>
        <w:pStyle w:val="Corpodeltesto"/>
        <w:ind w:firstLine="113"/>
        <w:rPr/>
      </w:pPr>
      <w:r>
        <w:rPr>
          <w:rFonts w:cs="Calibri" w:ascii="Calibri" w:hAnsi="Calibri"/>
          <w:sz w:val="25"/>
          <w:szCs w:val="25"/>
        </w:rPr>
        <w:t>(</w:t>
      </w:r>
      <w:r>
        <w:rPr>
          <w:rFonts w:cs="Calibri" w:ascii="Calibri" w:hAnsi="Calibri"/>
          <w:i/>
          <w:iCs/>
          <w:sz w:val="25"/>
          <w:szCs w:val="25"/>
        </w:rPr>
        <w:t>284</w:t>
      </w:r>
      <w:r>
        <w:rPr>
          <w:rFonts w:cs="Calibri" w:ascii="Calibri" w:hAnsi="Calibri"/>
          <w:i/>
          <w:iCs/>
          <w:sz w:val="25"/>
          <w:szCs w:val="25"/>
        </w:rPr>
        <w:t>/24</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657F0407">
              <wp:simplePos x="0" y="0"/>
              <wp:positionH relativeFrom="column">
                <wp:posOffset>1371600</wp:posOffset>
              </wp:positionH>
              <wp:positionV relativeFrom="paragraph">
                <wp:posOffset>107315</wp:posOffset>
              </wp:positionV>
              <wp:extent cx="1566545" cy="728345"/>
              <wp:effectExtent l="0" t="0" r="0" b="0"/>
              <wp:wrapNone/>
              <wp:docPr id="1" name="Immagine1"/>
              <a:graphic xmlns:a="http://schemas.openxmlformats.org/drawingml/2006/main">
                <a:graphicData uri="http://schemas.microsoft.com/office/word/2010/wordprocessingShape">
                  <wps:wsp>
                    <wps:cNvSpPr/>
                    <wps:spPr>
                      <a:xfrm>
                        <a:off x="0" y="0"/>
                        <a:ext cx="1566000" cy="727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3.25pt;height:57.25pt" wp14:anchorId="657F0407">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75AEC898">
              <wp:simplePos x="0" y="0"/>
              <wp:positionH relativeFrom="column">
                <wp:posOffset>4077335</wp:posOffset>
              </wp:positionH>
              <wp:positionV relativeFrom="paragraph">
                <wp:posOffset>107315</wp:posOffset>
              </wp:positionV>
              <wp:extent cx="1794510" cy="728345"/>
              <wp:effectExtent l="0" t="0" r="0" b="0"/>
              <wp:wrapNone/>
              <wp:docPr id="3" name="Immagine2"/>
              <a:graphic xmlns:a="http://schemas.openxmlformats.org/drawingml/2006/main">
                <a:graphicData uri="http://schemas.microsoft.com/office/word/2010/wordprocessingShape">
                  <wps:wsp>
                    <wps:cNvSpPr/>
                    <wps:spPr>
                      <a:xfrm>
                        <a:off x="0" y="0"/>
                        <a:ext cx="1793880" cy="7275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1.2pt;height:57.25pt" wp14:anchorId="75AEC898">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3"/>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uiPriority w:val="9"/>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uiPriority w:val="10"/>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p@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Application>Collabora_Office/5.3.10.47$Windows_x86 LibreOffice_project/64211812ee5c3454c64c34ed2295b8015635b057</Application>
  <Pages>1</Pages>
  <Words>412</Words>
  <Characters>2445</Characters>
  <CharactersWithSpaces>2840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2024-09-20T11:34:00Z</dcterms:created>
  <dc:creator>Benini Francesca</dc:creator>
  <dc:description/>
  <dc:language>it-IT</dc:language>
  <cp:lastModifiedBy/>
  <cp:lastPrinted>2024-09-24T15:51:21Z</cp:lastPrinted>
  <dcterms:modified xsi:type="dcterms:W3CDTF">2024-09-24T17:12:56Z</dcterms:modified>
  <cp:revision>73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