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21.6.2024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/>
      </w:pPr>
      <w:bookmarkStart w:id="0" w:name="__DdeLink__215_2193737326"/>
      <w:bookmarkStart w:id="1" w:name="__DdeLink__984_618619266"/>
      <w:bookmarkEnd w:id="1"/>
      <w:r>
        <w:rPr>
          <w:rFonts w:cs="Calibri" w:ascii="Calibri" w:hAnsi="Calibri"/>
          <w:sz w:val="25"/>
          <w:szCs w:val="25"/>
        </w:rPr>
        <w:t xml:space="preserve">Palazzo Vecchio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Bagnacavallo ospiterà martedì 25 giugno alle 18.30 l’evento conclusivo del progetto 2024 di “Tessere Legami”, con la sfilata di abiti “intrecciati” a narrazioni.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L’evento giunge al termine del corso di cucito creativo “Gonne a Fantasia” ospitato da aprile a giugno tutti i venerdì presso la saletta Acer di via Marconi 22.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Con il corso, aperto alle donne del territorio di Bagnacavallo, si sono modellate gonne seguendo la fantasia a partire da materiali di recupero a cui si è data nuova vita, promuovendo così una cultura del riciclo. 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Ma oltre a essere spazio creativo il laboratorio ha offerto alle partecipanti uno spazio di incontro, di leggerezza, di narrazione di sé e dei propri desideri, delle fatiche e delle energie che attraversano il quotidiano.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Il progetto “Tessere Legami”, promosso dall’Unione dei Comuni e gestito dalla cooperativa sociale LibrAzione, è incentrato sullo sviluppo della partecipazione attiva nel tessuto sociale della Bassa Romagna delle donne provenienti da paesi terzi, per promuovere la loro integrazione e inclusione nei contesti sociali. 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Il progetto è reso possibile anche grazie alla collaborazione con Acer Ravenna che mette a disposizione gli spazi e alla rete di associazioni locali che da anni collabora sostenendo il progetto.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L’evento di martedì 25, che si svolgerà nel cortile interno di Palazzo Vecchio, è aperto a tutti.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Normal"/>
        <w:tabs>
          <w:tab w:val="left" w:pos="4485" w:leader="none"/>
        </w:tabs>
        <w:bidi w:val="0"/>
        <w:ind w:firstLine="113"/>
        <w:jc w:val="both"/>
        <w:rPr>
          <w:sz w:val="25"/>
          <w:szCs w:val="25"/>
        </w:rPr>
      </w:pPr>
      <w:bookmarkStart w:id="2" w:name="__DdeLink__215_2193737326"/>
      <w:bookmarkEnd w:id="2"/>
      <w:r>
        <w:rPr>
          <w:rFonts w:cs="Calibri" w:ascii="Calibri" w:hAnsi="Calibri"/>
          <w:sz w:val="25"/>
          <w:szCs w:val="25"/>
        </w:rPr>
        <w:t>tesserelegami@unione.labassaromagna.it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bookmarkStart w:id="3" w:name="__DdeLink__984_6186192661"/>
      <w:bookmarkStart w:id="4" w:name="__DdeLink__984_6186192661"/>
      <w:bookmarkEnd w:id="4"/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193-24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89598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89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5.9pt;height:7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Collabora_Office/5.3.10.47$Windows_x86 LibreOffice_project/64211812ee5c3454c64c34ed2295b8015635b057</Application>
  <Pages>1</Pages>
  <Words>250</Words>
  <Characters>1443</Characters>
  <CharactersWithSpaces>1682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2021-11-23T09:05:20Z</dcterms:created>
  <dc:creator/>
  <dc:description/>
  <dc:language>it-IT</dc:language>
  <cp:lastModifiedBy/>
  <dcterms:modified xsi:type="dcterms:W3CDTF">2024-06-21T13:21:24Z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