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24</w:t>
      </w:r>
      <w:r>
        <w:rPr>
          <w:rFonts w:cs="Calibri" w:ascii="Calibri" w:hAnsi="Calibri"/>
          <w:b/>
          <w:sz w:val="30"/>
          <w:szCs w:val="30"/>
        </w:rPr>
        <w:t>.6.202</w:t>
      </w:r>
      <w:r>
        <w:rPr>
          <w:rFonts w:eastAsia="Times New Roman" w:cs="Calibri" w:ascii="Calibri" w:hAnsi="Calibri"/>
          <w:b/>
          <w:color w:val="auto"/>
          <w:sz w:val="30"/>
          <w:szCs w:val="30"/>
          <w:lang w:val="it-IT" w:eastAsia="zh-CN" w:bidi="ar-SA"/>
        </w:rPr>
        <w:t>4</w:t>
      </w:r>
    </w:p>
    <w:p>
      <w:pPr>
        <w:pStyle w:val="Normal"/>
        <w:rPr>
          <w:rFonts w:ascii="Calibri" w:hAnsi="Calibri" w:cs="Calibri"/>
          <w:i w:val="false"/>
          <w:i w:val="false"/>
          <w:iCs w:val="false"/>
          <w:color w:val="auto"/>
          <w:sz w:val="26"/>
          <w:szCs w:val="26"/>
        </w:rPr>
      </w:pPr>
      <w:r>
        <w:rPr>
          <w:rFonts w:cs="Calibri" w:ascii="Calibri" w:hAnsi="Calibri"/>
          <w:i w:val="false"/>
          <w:iCs w:val="false"/>
          <w:color w:val="auto"/>
          <w:sz w:val="26"/>
          <w:szCs w:val="26"/>
        </w:rPr>
      </w:r>
    </w:p>
    <w:p>
      <w:pPr>
        <w:pStyle w:val="Corpodeltesto"/>
        <w:widowControl/>
        <w:bidi w:val="0"/>
        <w:spacing w:before="0" w:after="0"/>
        <w:ind w:left="0" w:right="0" w:firstLine="113"/>
        <w:jc w:val="both"/>
        <w:rPr/>
      </w:pPr>
      <w:bookmarkStart w:id="0" w:name="__DdeLink__153_1863183322"/>
      <w:r>
        <w:rPr>
          <w:rStyle w:val="Enfasi"/>
          <w:rFonts w:cs="Calibri" w:ascii="Calibri" w:hAnsi="Calibri"/>
          <w:b w:val="false"/>
          <w:i w:val="false"/>
          <w:iCs w:val="false"/>
          <w:caps w:val="false"/>
          <w:smallCaps w:val="false"/>
          <w:color w:val="auto"/>
          <w:spacing w:val="0"/>
          <w:sz w:val="26"/>
          <w:szCs w:val="26"/>
        </w:rPr>
        <w:t>Il 25 giugno si chiude con la terza serata di appuntamenti l’iniziativa “Di martedì”, che vede nel centro di Bagnacavallo musica, spettacoli, arte, mercatini e altro ancora.</w:t>
      </w:r>
    </w:p>
    <w:p>
      <w:pPr>
        <w:pStyle w:val="Corpodeltesto"/>
        <w:widowControl/>
        <w:bidi w:val="0"/>
        <w:spacing w:before="0" w:after="0"/>
        <w:ind w:left="0" w:right="0" w:firstLine="113"/>
        <w:jc w:val="both"/>
        <w:rPr>
          <w:rStyle w:val="Enfasi"/>
          <w:rFonts w:ascii="Calibri" w:hAnsi="Calibri"/>
          <w:i w:val="false"/>
          <w:i w:val="false"/>
          <w:iCs w:val="false"/>
          <w:sz w:val="26"/>
          <w:szCs w:val="26"/>
        </w:rPr>
      </w:pPr>
      <w:r>
        <w:rPr>
          <w:rFonts w:ascii="Calibri" w:hAnsi="Calibri"/>
          <w:i w:val="false"/>
          <w:iCs w:val="false"/>
          <w:sz w:val="26"/>
          <w:szCs w:val="26"/>
        </w:rPr>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6"/>
          <w:szCs w:val="26"/>
        </w:rPr>
        <w:t>Il palco della piazza ospiterà alle 21 il concerto del Cicci Bagnoli Quartet, mentre nella piazza del Carmine ci sarà alla stessa ora il Nicolas Show Varietà, con musica dal vivo.</w:t>
      </w:r>
    </w:p>
    <w:p>
      <w:pPr>
        <w:pStyle w:val="Corpodeltesto"/>
        <w:widowControl/>
        <w:bidi w:val="0"/>
        <w:spacing w:before="0" w:after="0"/>
        <w:ind w:left="0" w:right="0" w:firstLine="113"/>
        <w:jc w:val="both"/>
        <w:rPr>
          <w:rStyle w:val="Enfasi"/>
          <w:rFonts w:ascii="Calibri" w:hAnsi="Calibri"/>
          <w:i w:val="false"/>
          <w:i w:val="false"/>
          <w:iCs w:val="false"/>
          <w:sz w:val="26"/>
          <w:szCs w:val="26"/>
        </w:rPr>
      </w:pPr>
      <w:r>
        <w:rPr>
          <w:rFonts w:ascii="Calibri" w:hAnsi="Calibri"/>
          <w:i w:val="false"/>
          <w:iCs w:val="false"/>
          <w:sz w:val="26"/>
          <w:szCs w:val="26"/>
        </w:rPr>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6"/>
          <w:szCs w:val="26"/>
        </w:rPr>
        <w:t xml:space="preserve">In via Matteotti ci si potrà divertire con giochi di legno e d’ingegno di una volta e la palestra Golden Gym proporrà esibizioni sportive di vario tipo; in via Mazzini verrà allestito un punto gioco con la Fulgur Basket. </w:t>
      </w:r>
    </w:p>
    <w:p>
      <w:pPr>
        <w:pStyle w:val="Corpodeltesto"/>
        <w:widowControl/>
        <w:bidi w:val="0"/>
        <w:spacing w:before="0" w:after="0"/>
        <w:ind w:left="0" w:right="0" w:firstLine="113"/>
        <w:jc w:val="both"/>
        <w:rPr>
          <w:rStyle w:val="Enfasi"/>
          <w:rFonts w:ascii="Calibri" w:hAnsi="Calibri"/>
          <w:i w:val="false"/>
          <w:i w:val="false"/>
          <w:iCs w:val="false"/>
          <w:sz w:val="26"/>
          <w:szCs w:val="26"/>
        </w:rPr>
      </w:pPr>
      <w:r>
        <w:rPr>
          <w:rFonts w:ascii="Calibri" w:hAnsi="Calibri"/>
          <w:i w:val="false"/>
          <w:iCs w:val="false"/>
          <w:sz w:val="26"/>
          <w:szCs w:val="26"/>
        </w:rPr>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6"/>
          <w:szCs w:val="26"/>
        </w:rPr>
        <w:t>Presso la Chiesa del Suffragio poi, dalle 21 alle 23, protagonista sarà la fotografia con “Obiettivo Italia”, mostra a cura del Club Cine Foto Amatori bagnacavallese che allestirà, sempre negli spazi del Suffragio, anche un set fotografico rivolto ai residenti nel comune di Bagnacavallo. Le fotografie di coloro che vorranno farsi ritrarre, gratuitamente, saranno testimonianza del tempo attuale e saranno donate alla Fototeca comunale.</w:t>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6"/>
          <w:szCs w:val="26"/>
        </w:rPr>
        <w:t>Sotto il portico del Municipio l’associazione Arte e Dintorni curerà laboratori artistici e un’estemporanea di pittura.</w:t>
      </w:r>
    </w:p>
    <w:p>
      <w:pPr>
        <w:pStyle w:val="Corpodeltesto"/>
        <w:widowControl/>
        <w:bidi w:val="0"/>
        <w:spacing w:before="0" w:after="0"/>
        <w:ind w:left="0" w:right="0" w:firstLine="113"/>
        <w:jc w:val="both"/>
        <w:rPr>
          <w:rStyle w:val="Enfasi"/>
          <w:rFonts w:ascii="Calibri" w:hAnsi="Calibri"/>
          <w:i w:val="false"/>
          <w:i w:val="false"/>
          <w:iCs w:val="false"/>
          <w:sz w:val="26"/>
          <w:szCs w:val="26"/>
        </w:rPr>
      </w:pPr>
      <w:r>
        <w:rPr>
          <w:rFonts w:ascii="Calibri" w:hAnsi="Calibri"/>
          <w:i w:val="false"/>
          <w:iCs w:val="false"/>
          <w:sz w:val="26"/>
          <w:szCs w:val="26"/>
        </w:rPr>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6"/>
          <w:szCs w:val="26"/>
        </w:rPr>
        <w:t>In via Mazzini e via Matteotti saranno allestiti  mercatini creativi e numerosi saranno i punti ristoro dislocati in tutto il centro storico.</w:t>
      </w:r>
    </w:p>
    <w:p>
      <w:pPr>
        <w:pStyle w:val="Corpodeltesto"/>
        <w:widowControl/>
        <w:bidi w:val="0"/>
        <w:spacing w:before="0" w:after="0"/>
        <w:ind w:left="0" w:right="0" w:firstLine="113"/>
        <w:jc w:val="both"/>
        <w:rPr>
          <w:rStyle w:val="Enfasi"/>
          <w:rFonts w:ascii="Calibri" w:hAnsi="Calibri"/>
          <w:i w:val="false"/>
          <w:i w:val="false"/>
          <w:iCs w:val="false"/>
          <w:sz w:val="26"/>
          <w:szCs w:val="26"/>
        </w:rPr>
      </w:pPr>
      <w:r>
        <w:rPr>
          <w:rFonts w:ascii="Calibri" w:hAnsi="Calibri"/>
          <w:i w:val="false"/>
          <w:iCs w:val="false"/>
          <w:sz w:val="26"/>
          <w:szCs w:val="26"/>
        </w:rPr>
      </w:r>
    </w:p>
    <w:p>
      <w:pPr>
        <w:pStyle w:val="Corpodeltesto"/>
        <w:widowControl/>
        <w:bidi w:val="0"/>
        <w:spacing w:before="0" w:after="0"/>
        <w:ind w:left="0" w:right="0" w:firstLine="113"/>
        <w:jc w:val="both"/>
        <w:rPr>
          <w:i w:val="false"/>
          <w:i w:val="false"/>
          <w:iCs w:val="false"/>
        </w:rPr>
      </w:pPr>
      <w:r>
        <w:rPr>
          <w:rStyle w:val="Enfasi"/>
          <w:rFonts w:ascii="Calibri" w:hAnsi="Calibri"/>
          <w:i w:val="false"/>
          <w:iCs w:val="false"/>
          <w:sz w:val="26"/>
          <w:szCs w:val="26"/>
        </w:rPr>
        <w:t>La serata sarà preceduta, alle 18.45 presso il cortile interno di Palazzo Vecchio, dall’evento conclusivo del progetto 2024 di “Tessere Legami”, con una sfilata di abiti alternata a narrazioni.</w:t>
      </w:r>
    </w:p>
    <w:p>
      <w:pPr>
        <w:pStyle w:val="Corpodeltesto"/>
        <w:widowControl/>
        <w:bidi w:val="0"/>
        <w:spacing w:before="0" w:after="0"/>
        <w:ind w:left="0" w:right="0" w:firstLine="113"/>
        <w:jc w:val="both"/>
        <w:rPr>
          <w:rStyle w:val="Enfasi"/>
          <w:rFonts w:ascii="Calibri" w:hAnsi="Calibri"/>
          <w:i w:val="false"/>
          <w:i w:val="false"/>
          <w:iCs w:val="false"/>
          <w:sz w:val="26"/>
          <w:szCs w:val="26"/>
        </w:rPr>
      </w:pPr>
      <w:r>
        <w:rPr>
          <w:rFonts w:ascii="Calibri" w:hAnsi="Calibri"/>
          <w:i w:val="false"/>
          <w:iCs w:val="false"/>
          <w:sz w:val="26"/>
          <w:szCs w:val="26"/>
        </w:rPr>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6"/>
          <w:szCs w:val="26"/>
        </w:rPr>
        <w:t>Le iniziative “Di martedì” sono promosse dalla rete di imprese “Bagnacavallo fa Centro” in collaborazione con il Comune, le associazioni di categoria e quelle di volontariato.</w:t>
      </w:r>
    </w:p>
    <w:p>
      <w:pPr>
        <w:pStyle w:val="Corpodeltesto"/>
        <w:widowControl/>
        <w:bidi w:val="0"/>
        <w:spacing w:before="0" w:after="0"/>
        <w:ind w:left="0" w:right="0" w:firstLine="113"/>
        <w:jc w:val="both"/>
        <w:rPr>
          <w:rStyle w:val="Enfasi"/>
          <w:rFonts w:ascii="Calibri" w:hAnsi="Calibri"/>
          <w:i w:val="false"/>
          <w:i w:val="false"/>
          <w:iCs w:val="false"/>
          <w:sz w:val="26"/>
          <w:szCs w:val="26"/>
        </w:rPr>
      </w:pPr>
      <w:r>
        <w:rPr>
          <w:rFonts w:ascii="Calibri" w:hAnsi="Calibri"/>
          <w:i w:val="false"/>
          <w:iCs w:val="false"/>
          <w:sz w:val="26"/>
          <w:szCs w:val="26"/>
        </w:rPr>
      </w:r>
    </w:p>
    <w:p>
      <w:pPr>
        <w:pStyle w:val="Corpodeltesto"/>
        <w:widowControl/>
        <w:bidi w:val="0"/>
        <w:spacing w:before="0" w:after="0"/>
        <w:ind w:left="0" w:right="0" w:firstLine="113"/>
        <w:jc w:val="both"/>
        <w:rPr>
          <w:i w:val="false"/>
          <w:i w:val="false"/>
          <w:iCs w:val="false"/>
        </w:rPr>
      </w:pPr>
      <w:r>
        <w:rPr>
          <w:rStyle w:val="Enfasi"/>
          <w:rFonts w:ascii="Calibri" w:hAnsi="Calibri"/>
          <w:i/>
          <w:iCs/>
          <w:sz w:val="26"/>
          <w:szCs w:val="26"/>
        </w:rPr>
        <w:t>In caso di maltempo la serata sarà rinviata a martedì 2 luglio.</w:t>
      </w:r>
    </w:p>
    <w:p>
      <w:pPr>
        <w:pStyle w:val="Corpodeltesto"/>
        <w:widowControl/>
        <w:bidi w:val="0"/>
        <w:spacing w:before="0" w:after="0"/>
        <w:ind w:left="0" w:right="0" w:firstLine="113"/>
        <w:jc w:val="both"/>
        <w:rPr>
          <w:rStyle w:val="Enfasi"/>
          <w:rFonts w:ascii="Calibri" w:hAnsi="Calibri"/>
          <w:i w:val="false"/>
          <w:i w:val="false"/>
          <w:iCs w:val="false"/>
          <w:sz w:val="26"/>
          <w:szCs w:val="26"/>
        </w:rPr>
      </w:pPr>
      <w:r>
        <w:rPr>
          <w:rFonts w:ascii="Calibri" w:hAnsi="Calibri"/>
          <w:i w:val="false"/>
          <w:iCs w:val="false"/>
          <w:sz w:val="26"/>
          <w:szCs w:val="26"/>
        </w:rPr>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6"/>
          <w:szCs w:val="26"/>
        </w:rPr>
        <w:t>Per informazioni e programma generale:</w:t>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6"/>
          <w:szCs w:val="26"/>
        </w:rPr>
        <w:t>Facebook e Instagram @bagnacavallofacentro</w:t>
      </w:r>
    </w:p>
    <w:p>
      <w:pPr>
        <w:pStyle w:val="Corpodeltesto"/>
        <w:widowControl/>
        <w:bidi w:val="0"/>
        <w:spacing w:before="0" w:after="0"/>
        <w:ind w:left="0" w:right="0" w:firstLine="113"/>
        <w:jc w:val="both"/>
        <w:rPr/>
      </w:pPr>
      <w:bookmarkStart w:id="1" w:name="__DdeLink__153_1863183322"/>
      <w:bookmarkStart w:id="2" w:name="__DdeLink__483_627221446"/>
      <w:bookmarkEnd w:id="2"/>
      <w:bookmarkEnd w:id="1"/>
      <w:r>
        <w:rPr>
          <w:rStyle w:val="Enfasi"/>
          <w:rFonts w:cs="Calibri" w:ascii="Calibri" w:hAnsi="Calibri"/>
          <w:b w:val="false"/>
          <w:i w:val="false"/>
          <w:iCs w:val="false"/>
          <w:caps w:val="false"/>
          <w:smallCaps w:val="false"/>
          <w:color w:val="auto"/>
          <w:spacing w:val="0"/>
          <w:sz w:val="26"/>
          <w:szCs w:val="26"/>
        </w:rPr>
        <w:t>www.bagnacavallocultura.it</w:t>
      </w:r>
    </w:p>
    <w:p>
      <w:pPr>
        <w:pStyle w:val="Corpodeltesto"/>
        <w:widowControl/>
        <w:bidi w:val="0"/>
        <w:spacing w:before="0" w:after="0"/>
        <w:ind w:left="0" w:right="0" w:firstLine="113"/>
        <w:jc w:val="both"/>
        <w:rPr>
          <w:rStyle w:val="Enfasi"/>
          <w:rFonts w:ascii="Calibri" w:hAnsi="Calibri"/>
          <w:i w:val="false"/>
          <w:i w:val="false"/>
          <w:iCs w:val="false"/>
          <w:sz w:val="26"/>
          <w:szCs w:val="26"/>
        </w:rPr>
      </w:pPr>
      <w:r>
        <w:rPr>
          <w:rFonts w:ascii="Calibri" w:hAnsi="Calibri"/>
          <w:i w:val="false"/>
          <w:iCs w:val="false"/>
          <w:sz w:val="26"/>
          <w:szCs w:val="26"/>
        </w:rPr>
      </w:r>
    </w:p>
    <w:p>
      <w:pPr>
        <w:pStyle w:val="Corpodeltesto"/>
        <w:widowControl/>
        <w:bidi w:val="0"/>
        <w:spacing w:before="0" w:after="0"/>
        <w:ind w:left="0" w:right="0" w:firstLine="113"/>
        <w:jc w:val="both"/>
        <w:rPr>
          <w:rStyle w:val="Enfasi"/>
          <w:i w:val="false"/>
          <w:i w:val="false"/>
          <w:iCs w:val="false"/>
        </w:rPr>
      </w:pPr>
      <w:r>
        <w:rPr>
          <w:i w:val="false"/>
          <w:iCs w:val="false"/>
        </w:rPr>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5"/>
          <w:szCs w:val="25"/>
        </w:rPr>
        <w:t>(</w:t>
      </w:r>
      <w:r>
        <w:rPr>
          <w:rStyle w:val="Enfasi"/>
          <w:rFonts w:cs="Calibri" w:ascii="Calibri" w:hAnsi="Calibri"/>
          <w:b w:val="false"/>
          <w:bCs w:val="false"/>
          <w:i w:val="false"/>
          <w:iCs w:val="false"/>
          <w:caps w:val="false"/>
          <w:smallCaps w:val="false"/>
          <w:color w:val="auto"/>
          <w:spacing w:val="0"/>
          <w:sz w:val="25"/>
          <w:szCs w:val="25"/>
          <w:u w:val="none"/>
        </w:rPr>
        <w:t>195</w:t>
      </w:r>
      <w:r>
        <w:rPr>
          <w:rStyle w:val="Enfasi"/>
          <w:rFonts w:cs="Calibri" w:ascii="Calibri" w:hAnsi="Calibri"/>
          <w:b w:val="false"/>
          <w:bCs w:val="false"/>
          <w:i w:val="false"/>
          <w:iCs w:val="false"/>
          <w:caps w:val="false"/>
          <w:smallCaps w:val="false"/>
          <w:color w:val="auto"/>
          <w:spacing w:val="0"/>
          <w:sz w:val="25"/>
          <w:szCs w:val="25"/>
        </w:rPr>
        <w:t>/24</w:t>
      </w:r>
      <w:r>
        <w:rPr>
          <w:rStyle w:val="Enfasi"/>
          <w:rFonts w:cs="Calibri" w:ascii="Calibri" w:hAnsi="Calibri"/>
          <w:b w:val="false"/>
          <w:i w:val="false"/>
          <w:iCs w:val="false"/>
          <w:caps w:val="false"/>
          <w:smallCaps w:val="false"/>
          <w:color w:val="auto"/>
          <w:spacing w:val="0"/>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18285" cy="680085"/>
              <wp:effectExtent l="0" t="0" r="0" b="0"/>
              <wp:wrapNone/>
              <wp:docPr id="1" name="Cornice1"/>
              <a:graphic xmlns:a="http://schemas.openxmlformats.org/drawingml/2006/main">
                <a:graphicData uri="http://schemas.microsoft.com/office/word/2010/wordprocessingShape">
                  <wps:wsp>
                    <wps:cNvSpPr/>
                    <wps:spPr>
                      <a:xfrm>
                        <a:off x="0" y="0"/>
                        <a:ext cx="1517760" cy="6793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5760" rIns="5760" tIns="5760" bIns="5760">
                      <a:noAutofit/>
                    </wps:bodyPr>
                  </wps:wsp>
                </a:graphicData>
              </a:graphic>
            </wp:anchor>
          </w:drawing>
        </mc:Choice>
        <mc:Fallback>
          <w:pict>
            <v:rect id="shape_0" ID="Cornice1" stroked="f" style="position:absolute;margin-left:108pt;margin-top:8.45pt;width:119.45pt;height:53.4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46250" cy="680085"/>
              <wp:effectExtent l="0" t="0" r="0" b="0"/>
              <wp:wrapNone/>
              <wp:docPr id="3" name="Cornice2"/>
              <a:graphic xmlns:a="http://schemas.openxmlformats.org/drawingml/2006/main">
                <a:graphicData uri="http://schemas.microsoft.com/office/word/2010/wordprocessingShape">
                  <wps:wsp>
                    <wps:cNvSpPr/>
                    <wps:spPr>
                      <a:xfrm>
                        <a:off x="0" y="0"/>
                        <a:ext cx="1745640" cy="67932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5760" rIns="5760" tIns="5760" bIns="5760">
                      <a:noAutofit/>
                    </wps:bodyPr>
                  </wps:wsp>
                </a:graphicData>
              </a:graphic>
            </wp:anchor>
          </w:drawing>
        </mc:Choice>
        <mc:Fallback>
          <w:pict>
            <v:rect id="shape_0" ID="Cornice2" stroked="f" style="position:absolute;margin-left:321.05pt;margin-top:8.45pt;width:137.4pt;height:53.4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0890" cy="89154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979" t="-907" r="-979" b="-907"/>
                  <a:stretch>
                    <a:fillRect/>
                  </a:stretch>
                </pic:blipFill>
                <pic:spPr bwMode="auto">
                  <a:xfrm>
                    <a:off x="0" y="0"/>
                    <a:ext cx="770890" cy="89154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69</TotalTime>
  <Application>Collabora_Office/5.3.10.47$Windows_x86 LibreOffice_project/64211812ee5c3454c64c34ed2295b8015635b057</Application>
  <Pages>1</Pages>
  <Words>308</Words>
  <Characters>1769</Characters>
  <CharactersWithSpaces>2062</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2022-05-02T14:29:52Z</dcterms:created>
  <dc:creator/>
  <dc:description/>
  <dc:language>it-IT</dc:language>
  <cp:lastModifiedBy/>
  <dcterms:modified xsi:type="dcterms:W3CDTF">2024-06-24T11:54:00Z</dcterms:modified>
  <cp:revision>17</cp:revision>
  <dc:subject/>
  <dc:title>Comunicato stampa</dc:title>
</cp:coreProperties>
</file>