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bookmarkStart w:id="4" w:name="__DdeLink__9080_1319124512"/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Si svolgerà venerdì 22 dicembre alle 18 l’inaugurazione dei lavori di riqualificazione del centro civico di Rossetta, realizzati nel corso del 2023 nell’ambito di un complessivo intervento di ammodernamento e messa in sicurezza della piscina intercomunale e dei locali annessi reso possibile da un contributo regionale nell’ambito del bando attività sportive della LR 5/2018.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Alla presenza delle Amministrazioni di Fusignano, Bagnacavallo e Alfonsine saranno illustrati i lavori, che hanno riguardato l’installazione di un impianto fotovoltaico sul tetto del centro civico, il miglioramento acustico della sala, l’installazione di due impianti di climatizzazione in pompa di calore e interventi di miglioria all’annesso campo da calcio.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Il pomeriggio si concluderà con il concerto del gruppo Femme Folk e l’aperitivo offerto da Agis Fusignano, che gestisce la struttura per conto dei Comuni.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</w:rPr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«Con questo progetto – spiegano le tre amministrazioni comunali proprietarie dell’immobile – abbiamo inteso raggiungere più obiettivi. Innanzitutto ridurre le </w:t>
      </w: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it-IT" w:eastAsia="zh-CN" w:bidi="ar-SA"/>
        </w:rPr>
        <w:t xml:space="preserve">spese di gestione mediante sistemi di efficientamento energetico 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 costi di manutenzione, ordinaria e straordinaria. In secondo luogo, ma non per importanza, abbiamo voluto razionalizzare gli spazi e migliorare l’attrattività e la ricettività delle strutture, molto utilizzate sia dagli abitanti di Rossetta sia dalle molte persone che fruiscono di questo importante spazio di sport, aggregazione e divertimento.»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Gli interventi realizzati presso il centro civico di Rossetta rientrano in un progetto globale di riqualificazione dell’intero polo della piscina intercomunale, già interessata da lavori in primavera. Il progetto complessivo è stato finanziato per 300.000 euro dalla Regione Emilia-Romagna </w:t>
      </w: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 xml:space="preserve">nell’ambito del bando attività sportive della </w:t>
      </w: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legge regionale</w:t>
      </w: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 xml:space="preserve"> 5/2018 e per 20.000 euro da fondi propri dei Comuni di Fusignano, Bagnacavallo e Alfonsine.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5" w:name="__DdeLink__9080_1319124512"/>
      <w:bookmarkEnd w:id="5"/>
      <w:r>
        <w:rPr>
          <w:rFonts w:ascii="Calibri" w:hAnsi="Calibri"/>
          <w:sz w:val="26"/>
          <w:szCs w:val="26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6" w:name="__DdeLink__241_15162416621"/>
      <w:bookmarkStart w:id="7" w:name="__DdeLink__241_15162416621"/>
      <w:bookmarkEnd w:id="7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481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9144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913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71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Collabora_Office/5.3.10.47$Windows_x86 LibreOffice_project/64211812ee5c3454c64c34ed2295b8015635b057</Application>
  <Pages>1</Pages>
  <Words>301</Words>
  <Characters>1917</Characters>
  <CharactersWithSpaces>2208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2023-12-19T14:14:20Z</dcterms:modified>
  <cp:revision>35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