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5.7.2024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bookmarkStart w:id="0" w:name="__DdeLink__164_2832312363"/>
      <w:bookmarkStart w:id="1" w:name="__DdeLink__164_2832312363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bookmarkStart w:id="2" w:name="__DdeLink__123_2095596006"/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È prorogata fino al primo settembre </w:t>
      </w:r>
      <w:bookmarkStart w:id="3" w:name="__DdeLink__1161_4196027114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“Fiori”</w:t>
      </w:r>
      <w:bookmarkEnd w:id="3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mostra di dipinti di Alessandro Liotta ospitata nella vetrina della Bottega Matteotti di Bagnacavallo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prevista inizialmente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fino 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 30 giugno.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Alessandro Liotta ha cominciato a dipingere attorno all’età di 25 anni fino a farlo in modo continuativo dopo aver frequentato per un triennio la scuola d’arte Bartolomeo Ramenghi di Bagnacavallo. Lavora su diversi tipi di superfici ma, come notano Carlo Polgrossi e Maria Gabriella Savoia, «preferisce quelle grezze e scabre ottenute da tele da lui stesso preparate. Come colori utilizza smalti all’acqua e per dipingere robusti pennelli dal segno largo. Dipinge fiori, anzi vasi di fiori, ma non applicando la classica tecnica figurativa, quanto piuttosto usando, cercando e migliorando uno stile personale.»</w:t>
      </w:r>
    </w:p>
    <w:p>
      <w:pPr>
        <w:pStyle w:val="Corpodeltesto"/>
        <w:ind w:left="0" w:right="0" w:firstLine="113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La mostra “Fiori”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4" w:name="__DdeLink__155_1865107613"/>
      <w:bookmarkStart w:id="5" w:name="__DdeLink__1534_3457311936"/>
      <w:bookmarkStart w:id="6" w:name="__DdeLink__1373_3457311936"/>
      <w:bookmarkStart w:id="7" w:name="__DdeLink__487_3056052276"/>
      <w:bookmarkStart w:id="8" w:name="__DdeLink__2037_2347926650"/>
      <w:bookmarkStart w:id="9" w:name="__DdeLink__3094_202550365"/>
      <w:bookmarkStart w:id="10" w:name="__DdeLink__8934_2360825218"/>
      <w:bookmarkStart w:id="11" w:name="__DdeLink__25281_1724397725"/>
      <w:bookmarkStart w:id="12" w:name="__DdeLink__3165_202550365"/>
      <w:bookmarkStart w:id="13" w:name="__DdeLink__1458_345731193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bookmarkStart w:id="14" w:name="__DdeLink__123_20955960061"/>
      <w:bookmarkStart w:id="15" w:name="__DdeLink__164_28323123631"/>
      <w:bookmarkStart w:id="16" w:name="__DdeLink__123_20955960061"/>
      <w:bookmarkStart w:id="17" w:name="__DdeLink__164_28323123631"/>
      <w:bookmarkEnd w:id="16"/>
      <w:bookmarkEnd w:id="17"/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213/24)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9400" cy="7112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72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7365" cy="7112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60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85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Collabora_Office/5.3.10.47$Windows_x86 LibreOffice_project/64211812ee5c3454c64c34ed2295b8015635b057</Application>
  <Pages>1</Pages>
  <Words>205</Words>
  <Characters>1266</Characters>
  <CharactersWithSpaces>1462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2024-07-05T10:21:52Z</dcterms:modified>
  <cp:revision>26</cp:revision>
  <dc:subject/>
  <dc:title>Comunicato stampa</dc:title>
</cp:coreProperties>
</file>