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>
          <w:sz w:val="30"/>
          <w:szCs w:val="30"/>
        </w:rPr>
      </w:pPr>
      <w:r>
        <w:rPr>
          <w:rFonts w:cs="Calibri" w:ascii="Calibri" w:hAnsi="Calibri"/>
          <w:b/>
          <w:sz w:val="30"/>
          <w:szCs w:val="30"/>
        </w:rPr>
        <w:t>4.12.2023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bookmarkStart w:id="0" w:name="__DdeLink__2227_1008084670"/>
      <w:bookmarkEnd w:id="0"/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Il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 xml:space="preserve">Bilancio di Previsione 2024-2026 </w:t>
      </w:r>
      <w:bookmarkStart w:id="1" w:name="__DdeLink__5953_849763109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con il collegato Piano degli investimenti</w:t>
      </w:r>
      <w:bookmarkEnd w:id="1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 xml:space="preserve"> e il Documento Unico di Programmazione (Dup)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 del Comune di Bagnacavallo sono stati presentati al Consiglio comunale nella seduta di martedì 28 novembre.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Ora si procederà con l’illustrazione e il confronto con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 xml:space="preserve">i Consigli di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z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ona e le associazioni sindacali e di categoria.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 xml:space="preserve">In particolare, per quanto riguarda gli incontri con i Consigli di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z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 xml:space="preserve">ona, aperti anche alla cittadinanza, i primi quattro sono in programma mercoledì 13 dicembre alle 20.30 a Masiera e a Glorie presso i rispettivi centri civici, a Traversara (Sala della Famiglia) e a Boncellino (Sala del Consiglio di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z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 xml:space="preserve">ona). 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Giovedì 14 invece l’incontro si terrà a Villa Prati presso la Ca di Pré mentre venerdì 15 gli appuntamenti saranno a Villanova (Sala Blu del Palazzone), a Rossetta (centro civico) e a Bagnacavallo (Sala Bedeschi).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A tutti gli incontri, in programma alle 20.30, interverranno rappresentanti dell’Amministrazione comunale.</w:t>
      </w:r>
    </w:p>
    <w:p>
      <w:pPr>
        <w:pStyle w:val="Normal"/>
        <w:ind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Bilancio di Previsione e Dup saranno sottoposti all’approvazione del Consiglio comunale nella seduta in programma per martedì 19 dicembre </w:t>
      </w:r>
      <w:r>
        <w:rPr>
          <w:rStyle w:val="Nessuno"/>
          <w:rFonts w:cs="Calibri" w:ascii="Calibri" w:hAnsi="Calibri"/>
          <w:color w:val="000000"/>
          <w:sz w:val="25"/>
          <w:szCs w:val="25"/>
        </w:rPr>
        <w:t xml:space="preserve">alle 19.30. La seduta </w:t>
      </w:r>
      <w:bookmarkStart w:id="2" w:name="__DdeLink__9965_4290511223"/>
      <w:r>
        <w:rPr>
          <w:rStyle w:val="Nessuno"/>
          <w:rFonts w:cs="Calibri" w:ascii="Calibri" w:hAnsi="Calibri"/>
          <w:color w:val="000000"/>
          <w:sz w:val="25"/>
          <w:szCs w:val="25"/>
        </w:rPr>
        <w:t>potrà essere seguita</w:t>
      </w:r>
      <w:bookmarkEnd w:id="2"/>
      <w:r>
        <w:rPr>
          <w:rStyle w:val="Nessuno"/>
          <w:rFonts w:cs="Calibri" w:ascii="Calibri" w:hAnsi="Calibri"/>
          <w:color w:val="000000"/>
          <w:sz w:val="25"/>
          <w:szCs w:val="25"/>
        </w:rPr>
        <w:t xml:space="preserve"> anche in streaming sul canale YouTube del Comune, dove</w:t>
      </w:r>
      <w:bookmarkStart w:id="3" w:name="__DdeLink__7193_470621540"/>
      <w:r>
        <w:rPr>
          <w:rStyle w:val="Nessuno"/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 resterà poi disponibile </w:t>
      </w:r>
      <w:bookmarkEnd w:id="3"/>
      <w:r>
        <w:rPr>
          <w:rStyle w:val="Nessuno"/>
          <w:rFonts w:cs="Calibri" w:ascii="Calibri" w:hAnsi="Calibri"/>
          <w:i w:val="false"/>
          <w:iCs w:val="false"/>
          <w:color w:val="000000"/>
          <w:sz w:val="25"/>
          <w:szCs w:val="25"/>
        </w:rPr>
        <w:t>anche successivamente.</w:t>
      </w:r>
    </w:p>
    <w:p>
      <w:pPr>
        <w:pStyle w:val="Normal"/>
        <w:ind w:left="0" w:right="0" w:firstLine="113"/>
        <w:jc w:val="both"/>
        <w:rPr>
          <w:rStyle w:val="Nessuno"/>
        </w:rPr>
      </w:pPr>
      <w:r>
        <w:rPr/>
      </w:r>
    </w:p>
    <w:p>
      <w:pPr>
        <w:pStyle w:val="Normal"/>
        <w:ind w:left="0" w:right="0" w:firstLine="113"/>
        <w:jc w:val="both"/>
        <w:rPr>
          <w:rStyle w:val="Nessuno"/>
        </w:rPr>
      </w:pPr>
      <w:r>
        <w:rPr/>
      </w:r>
    </w:p>
    <w:p>
      <w:pPr>
        <w:pStyle w:val="Normal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000000"/>
          <w:sz w:val="25"/>
          <w:szCs w:val="25"/>
        </w:rPr>
        <w:t>Per informazioni:</w:t>
      </w:r>
    </w:p>
    <w:p>
      <w:pPr>
        <w:pStyle w:val="Normal"/>
        <w:ind w:left="0" w:right="0" w:firstLine="113"/>
        <w:jc w:val="both"/>
        <w:rPr/>
      </w:pPr>
      <w:bookmarkStart w:id="4" w:name="__DdeLink__2397_1008084670"/>
      <w:bookmarkStart w:id="5" w:name="__DdeLink__2331_1008084670"/>
      <w:bookmarkEnd w:id="4"/>
      <w:bookmarkEnd w:id="5"/>
      <w:r>
        <w:rPr>
          <w:rStyle w:val="Nessuno"/>
          <w:rFonts w:cs="Calibri" w:ascii="Calibri" w:hAnsi="Calibri"/>
          <w:color w:val="000000"/>
          <w:sz w:val="25"/>
          <w:szCs w:val="25"/>
        </w:rPr>
        <w:t>www.comune.bagnacavallo.ra.it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Standard"/>
        <w:ind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bookmarkStart w:id="6" w:name="__DdeLink__2227_10080846701"/>
      <w:bookmarkStart w:id="7" w:name="__DdeLink__2227_10080846701"/>
      <w:bookmarkEnd w:id="7"/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Standard"/>
        <w:ind w:firstLine="113"/>
        <w:jc w:val="both"/>
        <w:rPr/>
      </w:pPr>
      <w:r>
        <w:rPr>
          <w:rFonts w:cs="Calibri" w:ascii="Calibri" w:hAnsi="Calibri"/>
          <w:i/>
          <w:iCs/>
          <w:sz w:val="25"/>
          <w:szCs w:val="25"/>
        </w:rPr>
        <w:t>(459-23)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885" cy="6546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200" cy="65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45pt;height:51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0850" cy="6546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080" cy="65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4pt;height:51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321310</wp:posOffset>
          </wp:positionH>
          <wp:positionV relativeFrom="paragraph">
            <wp:posOffset>67310</wp:posOffset>
          </wp:positionV>
          <wp:extent cx="827405" cy="87503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widowControl w:val="false"/>
      <w:bidi w:val="0"/>
      <w:jc w:val="left"/>
    </w:pPr>
    <w:rPr>
      <w:rFonts w:ascii="Times New Roman" w:hAnsi="Times New Roman" w:eastAsia="SimSun" w:cs="Arial"/>
      <w:bCs/>
      <w:color w:val="00000A"/>
      <w:sz w:val="56"/>
      <w:szCs w:val="56"/>
      <w:lang w:val="it-IT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Spacing">
    <w:name w:val="No Spacing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Collabora_Office/5.3.10.47$Windows_x86 LibreOffice_project/64211812ee5c3454c64c34ed2295b8015635b057</Application>
  <Pages>1</Pages>
  <Words>226</Words>
  <Characters>1344</Characters>
  <CharactersWithSpaces>1558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2021-12-29T11:18:05Z</dcterms:created>
  <dc:creator/>
  <dc:description/>
  <dc:language>it-IT</dc:language>
  <cp:lastModifiedBy/>
  <dcterms:modified xsi:type="dcterms:W3CDTF">2023-12-04T13:58:12Z</dcterms:modified>
  <cp:revision>15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