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2169_2952380622"/>
      <w:r>
        <w:rPr>
          <w:rFonts w:cs="Calibri" w:ascii="Calibri" w:hAnsi="Calibri"/>
          <w:b w:val="false"/>
          <w:bCs w:val="false"/>
          <w:iCs/>
          <w:sz w:val="24"/>
          <w:szCs w:val="24"/>
        </w:rPr>
        <w:t>Sono i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>n corso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i lavori di allestimento delle prossime</w:t>
      </w:r>
      <w:r>
        <w:rPr>
          <w:rFonts w:cs="Calibri" w:ascii="Calibri" w:hAnsi="Calibri"/>
          <w:b/>
          <w:bCs/>
          <w:iCs/>
          <w:sz w:val="24"/>
          <w:szCs w:val="24"/>
        </w:rPr>
        <w:t xml:space="preserve"> mostre promosse dal Comune di Bagnacavallo e organizzate dal Museo Civico delle Cappuccine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in vista della </w:t>
      </w:r>
      <w:r>
        <w:rPr>
          <w:rFonts w:cs="Calibri" w:ascii="Calibri" w:hAnsi="Calibri"/>
          <w:b/>
          <w:bCs/>
          <w:iCs/>
          <w:sz w:val="24"/>
          <w:szCs w:val="24"/>
        </w:rPr>
        <w:t>Festa di San Michele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e della stagione espositiva autunnale.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iCs/>
          <w:sz w:val="24"/>
          <w:szCs w:val="24"/>
        </w:rPr>
        <w:t>Tre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sono gli </w:t>
      </w:r>
      <w:r>
        <w:rPr>
          <w:rFonts w:cs="Calibri" w:ascii="Calibri" w:hAnsi="Calibri"/>
          <w:b/>
          <w:bCs/>
          <w:iCs/>
          <w:sz w:val="24"/>
          <w:szCs w:val="24"/>
        </w:rPr>
        <w:t>eventi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che dalla metà di </w:t>
      </w:r>
      <w:r>
        <w:rPr>
          <w:rFonts w:cs="Calibri" w:ascii="Calibri" w:hAnsi="Calibri"/>
          <w:b/>
          <w:bCs/>
          <w:iCs/>
          <w:sz w:val="24"/>
          <w:szCs w:val="24"/>
        </w:rPr>
        <w:t>settembre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animeranno gli spazi delle sedi espositive che ormai da qualche anno ospitano le mostre che portano Bagnacavallo all’attenzione degli appassionati d’arte: il primo a inaugurare sarà </w:t>
      </w:r>
      <w:r>
        <w:rPr>
          <w:rFonts w:cs="Calibri" w:ascii="Calibri" w:hAnsi="Calibri"/>
          <w:b/>
          <w:bCs/>
          <w:iCs/>
          <w:sz w:val="24"/>
          <w:szCs w:val="24"/>
        </w:rPr>
        <w:t>sabato 14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alle 18 l’</w:t>
      </w:r>
      <w:r>
        <w:rPr>
          <w:rFonts w:cs="Calibri" w:ascii="Calibri" w:hAnsi="Calibri"/>
          <w:b/>
          <w:bCs/>
          <w:iCs/>
          <w:sz w:val="24"/>
          <w:szCs w:val="24"/>
        </w:rPr>
        <w:t>ex convento di San Francesco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dove fino al 10 novembre sarà possibile visitare la mostra personale di </w:t>
      </w:r>
      <w:r>
        <w:rPr>
          <w:rFonts w:cs="Calibri" w:ascii="Calibri" w:hAnsi="Calibri"/>
          <w:b/>
          <w:bCs/>
          <w:iCs/>
          <w:sz w:val="24"/>
          <w:szCs w:val="24"/>
        </w:rPr>
        <w:t xml:space="preserve">Ettore Frani 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intitolata </w:t>
      </w:r>
      <w:r>
        <w:rPr>
          <w:rFonts w:cs="Calibri" w:ascii="Calibri" w:hAnsi="Calibri"/>
          <w:b/>
          <w:bCs/>
          <w:iCs/>
          <w:sz w:val="24"/>
          <w:szCs w:val="24"/>
        </w:rPr>
        <w:t>“Verso la gioia”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, nella quale saranno esposti ottanta lavori su carta, oltre quaranta dipinti e, per la prima volta, cinque installazioni pittoriche dell’artista nativo di Termoli. Opere che vanno dal disegno, realizzato a grafite su molteplici e sovrapposti strati di carta, alla pittura a olio su tavola laccata, per raccontare non tanto uno stato d’essere, quanto invece il senso di un procedere, di una tensione, di uno sguardo atto a rivelare ciò che potrebbe essere indicato come una meta, in cui disciogliere la sofferenza nella gioia e l’ombra stessa nella luce.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Cs/>
          <w:sz w:val="24"/>
          <w:szCs w:val="24"/>
        </w:rPr>
        <w:t>Main sponsor della mostra è il Gruppo Hera.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iCs/>
        </w:rPr>
      </w:pPr>
      <w:r>
        <w:rPr>
          <w:iCs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iCs/>
          <w:sz w:val="24"/>
          <w:szCs w:val="24"/>
        </w:rPr>
        <w:t>Sabato 21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settembre alle 17 </w:t>
      </w:r>
      <w:r>
        <w:rPr>
          <w:rFonts w:cs="Calibri" w:ascii="Calibri" w:hAnsi="Calibri"/>
          <w:b/>
          <w:bCs/>
          <w:iCs/>
          <w:sz w:val="24"/>
          <w:szCs w:val="24"/>
        </w:rPr>
        <w:t>riapriranno dopo alcuni mesi di chiusura le sale del Museo delle Cappuccine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per la mostra </w:t>
      </w:r>
      <w:r>
        <w:rPr>
          <w:rFonts w:cs="Calibri" w:ascii="Calibri" w:hAnsi="Calibri"/>
          <w:b/>
          <w:bCs/>
          <w:iCs/>
          <w:sz w:val="24"/>
          <w:szCs w:val="24"/>
        </w:rPr>
        <w:t>“La rivoluzione del segno. La grafica delle avanguardie da Manet e Picasso”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>, un percorso che attraverso l’analisi delle opere grafiche di alcuni tra gli artisti più importanti degli ultimi due secoli – dagli impressionisti agli espressionisti, da Gauguin e Cezanne, a Klee, Picasso e Morandi – ripercorre fondamentali tappe della storia dell’umanità, che hanno portato trasformazioni nella concezione del mestiere dell’artista e delle finalità dell’arte stessa, portandola da una dimensione più accademica a quella più intima e personale, che fa sì che ancora oggi queste opere appaiano ai nostri occhi così contemporanee e vicine alla nostra sensibilità.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Cs/>
          <w:sz w:val="24"/>
          <w:szCs w:val="24"/>
        </w:rPr>
        <w:t>La mostra resterà allestita fino al prossimo 12 gennaio e a breve sarà reso noto il calendario delle iniziative che permetteranno durante i mesi di apertura di approfondire i temi della mostra.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Main sponsor è Edison; 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si ringrazia 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>inoltre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Mixer Spa 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>che sostiene il progetto con l’Art Bonus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>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iCs/>
        </w:rPr>
      </w:pPr>
      <w:r>
        <w:rPr>
          <w:iCs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Il giorno successivo, </w:t>
      </w:r>
      <w:r>
        <w:rPr>
          <w:rFonts w:cs="Calibri" w:ascii="Calibri" w:hAnsi="Calibri"/>
          <w:b/>
          <w:bCs/>
          <w:iCs/>
          <w:sz w:val="24"/>
          <w:szCs w:val="24"/>
        </w:rPr>
        <w:t>domenica 22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settembre, inaugurerà infine la mostra </w:t>
      </w:r>
      <w:r>
        <w:rPr>
          <w:rFonts w:cs="Calibri" w:ascii="Calibri" w:hAnsi="Calibri"/>
          <w:b/>
          <w:bCs/>
          <w:iCs/>
          <w:sz w:val="24"/>
          <w:szCs w:val="24"/>
        </w:rPr>
        <w:t>“Carnation&amp;lily”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,  personale di </w:t>
      </w:r>
      <w:r>
        <w:rPr>
          <w:rFonts w:cs="Calibri" w:ascii="Calibri" w:hAnsi="Calibri"/>
          <w:b/>
          <w:bCs/>
          <w:iCs/>
          <w:sz w:val="24"/>
          <w:szCs w:val="24"/>
        </w:rPr>
        <w:t>Chiara Lecca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che fino al 27 ottobre sarà allestita all’interno della </w:t>
      </w:r>
      <w:r>
        <w:rPr>
          <w:rFonts w:cs="Calibri" w:ascii="Calibri" w:hAnsi="Calibri"/>
          <w:b/>
          <w:bCs/>
          <w:iCs/>
          <w:sz w:val="24"/>
          <w:szCs w:val="24"/>
        </w:rPr>
        <w:t>Chiesa del Suffragio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con un’estensione all’interno dell’</w:t>
      </w:r>
      <w:r>
        <w:rPr>
          <w:rFonts w:cs="Calibri" w:ascii="Calibri" w:hAnsi="Calibri"/>
          <w:b/>
          <w:bCs/>
          <w:iCs/>
          <w:sz w:val="24"/>
          <w:szCs w:val="24"/>
        </w:rPr>
        <w:t>Antica Galleria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>, spazi destinati negli ultimi anni a promuovere il lavor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o 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>di artisti del territorio.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Cs/>
          <w:sz w:val="24"/>
          <w:szCs w:val="24"/>
        </w:rPr>
        <w:t>L’evento nasce in stretto rapporto tra la poetica dell’artista originaria di Modigliana e il prezioso spazio che lo ospita, un luogo di culto, prendendo spunto dalle suggestioni che nascono nel dialogo tra opere e architettura, senso delle spazio e misticismo, grazie al lavoro dell’artista nel quale l’animale diviene complice dell’operazione di spiazzamento della realtà gestita, ordinata e controllata dall’uomo.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iCs/>
        </w:rPr>
      </w:pPr>
      <w:r>
        <w:rPr>
          <w:iCs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Cs/>
          <w:sz w:val="24"/>
          <w:szCs w:val="24"/>
        </w:rPr>
        <w:t>Sul sito del museo e del servizio cultura del Comune di Bagnacavallo è possibile scoprire più approfonditamente le opere e i progetti espositivi: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iCs/>
          <w:sz w:val="24"/>
          <w:szCs w:val="24"/>
        </w:rPr>
        <w:t>www.museocivicobagnacavallo.it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hyperlink r:id="rId2">
        <w:bookmarkStart w:id="1" w:name="__DdeLink__2169_2952380622"/>
        <w:bookmarkStart w:id="2" w:name="__DdeLink__2023_2952380622"/>
        <w:bookmarkEnd w:id="2"/>
        <w:bookmarkEnd w:id="1"/>
        <w:r>
          <w:rPr>
            <w:rStyle w:val="CollegamentoInternet"/>
            <w:rFonts w:cs="Calibri" w:ascii="Calibri" w:hAnsi="Calibri"/>
            <w:b w:val="false"/>
            <w:bCs w:val="false"/>
            <w:iCs/>
            <w:sz w:val="24"/>
            <w:szCs w:val="24"/>
          </w:rPr>
          <w:t>www.bagnacavallocultura.it</w:t>
        </w:r>
      </w:hyperlink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95pt;height:53.9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6864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685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9pt;height:53.9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gnacavallocultu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Collabora_Office/5.3.10.47$Windows_x86 LibreOffice_project/64211812ee5c3454c64c34ed2295b8015635b057</Application>
  <Pages>1</Pages>
  <Words>515</Words>
  <Characters>2958</Characters>
  <CharactersWithSpaces>3462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dcterms:modified xsi:type="dcterms:W3CDTF">2024-08-30T14:04:16Z</dcterms:modified>
  <cp:revision>96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