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26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4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4</w:t>
      </w:r>
    </w:p>
    <w:p>
      <w:pPr>
        <w:pStyle w:val="Normal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</w:r>
    </w:p>
    <w:p>
      <w:pPr>
        <w:pStyle w:val="Rientrocorpodeltesto"/>
        <w:bidi w:val="0"/>
        <w:jc w:val="both"/>
        <w:rPr/>
      </w:pPr>
      <w:bookmarkStart w:id="0" w:name="__DdeLink__66_3388950794"/>
      <w:bookmarkEnd w:id="0"/>
      <w:r>
        <w:rPr>
          <w:rStyle w:val="Carpredefinitoparagrafo3"/>
          <w:rFonts w:eastAsia="Times New Roman" w:cs="Calibri" w:ascii="Calibri" w:hAnsi="Calibri"/>
          <w:i w:val="false"/>
          <w:iCs w:val="false"/>
          <w:color w:val="000000"/>
          <w:sz w:val="26"/>
          <w:szCs w:val="26"/>
          <w:lang w:val="it-IT" w:eastAsia="zh-CN" w:bidi="ar-SA"/>
        </w:rPr>
        <w:t>P</w:t>
      </w:r>
      <w:r>
        <w:rPr>
          <w:rStyle w:val="Carpredefinitoparagrafo3"/>
          <w:rFonts w:cs="Calibri" w:ascii="Calibri" w:hAnsi="Calibri"/>
          <w:i w:val="false"/>
          <w:iCs w:val="false"/>
          <w:color w:val="000000"/>
          <w:sz w:val="26"/>
          <w:szCs w:val="26"/>
        </w:rPr>
        <w:t xml:space="preserve">er la primavera-estate 2024 </w:t>
      </w:r>
      <w:r>
        <w:rPr>
          <w:rStyle w:val="Carpredefinitoparagrafo3"/>
          <w:rFonts w:eastAsia="Times New Roman" w:cs="Calibri" w:ascii="Calibri" w:hAnsi="Calibri"/>
          <w:i w:val="false"/>
          <w:iCs w:val="false"/>
          <w:color w:val="000000"/>
          <w:sz w:val="26"/>
          <w:szCs w:val="26"/>
          <w:lang w:val="it-IT" w:eastAsia="zh-CN" w:bidi="ar-SA"/>
        </w:rPr>
        <w:t>è confermata la possibilità</w:t>
      </w:r>
      <w:r>
        <w:rPr>
          <w:rStyle w:val="Carpredefinitoparagrafo3"/>
          <w:rFonts w:cs="Calibri" w:ascii="Calibri" w:hAnsi="Calibri"/>
          <w:i w:val="false"/>
          <w:iCs w:val="false"/>
          <w:color w:val="000000"/>
          <w:sz w:val="26"/>
          <w:szCs w:val="26"/>
        </w:rPr>
        <w:t xml:space="preserve"> per le associazioni sportive e gli operatori del settore di utilizzare gratuitamente parchi e aree verdi del territorio comunale di Bagnacavallo per l’attività motoria e sportiva. </w:t>
      </w:r>
    </w:p>
    <w:p>
      <w:pPr>
        <w:pStyle w:val="Rientrocorpodeltesto"/>
        <w:bidi w:val="0"/>
        <w:jc w:val="both"/>
        <w:rPr>
          <w:rStyle w:val="Carpredefinitoparagrafo3"/>
          <w:rFonts w:ascii="Calibri" w:hAnsi="Calibri" w:cs="Calibri"/>
          <w:i w:val="false"/>
          <w:i w:val="false"/>
          <w:iCs w:val="false"/>
          <w:color w:val="000000"/>
          <w:sz w:val="26"/>
          <w:szCs w:val="26"/>
        </w:rPr>
      </w:pPr>
      <w:r>
        <w:rPr>
          <w:rFonts w:cs="Calibri" w:ascii="Calibri" w:hAnsi="Calibri"/>
          <w:i w:val="false"/>
          <w:iCs w:val="false"/>
          <w:color w:val="000000"/>
          <w:sz w:val="26"/>
          <w:szCs w:val="26"/>
        </w:rPr>
      </w:r>
    </w:p>
    <w:p>
      <w:pPr>
        <w:pStyle w:val="Rientrocorpodeltesto"/>
        <w:bidi w:val="0"/>
        <w:jc w:val="both"/>
        <w:rPr/>
      </w:pPr>
      <w:r>
        <w:rPr>
          <w:rStyle w:val="Carpredefinitoparagrafo3"/>
          <w:rFonts w:cs="Calibri" w:ascii="Calibri" w:hAnsi="Calibri"/>
          <w:i w:val="false"/>
          <w:iCs w:val="false"/>
          <w:color w:val="000000"/>
          <w:sz w:val="26"/>
          <w:szCs w:val="26"/>
        </w:rPr>
        <w:t>L’iniziativa, partita nel 2020 a seguito delle limitazioni imposte dall’emergenza sanitaria, si è consolidata di anno in anno, portando alla realizzazione di numerosi corsi e attività durante tutta la bella stagione e valorizzando così gli spazi verdi del territorio.</w:t>
      </w:r>
    </w:p>
    <w:p>
      <w:pPr>
        <w:pStyle w:val="Rientrocorpodeltesto"/>
        <w:bidi w:val="0"/>
        <w:jc w:val="both"/>
        <w:rPr/>
      </w:pPr>
      <w:r>
        <w:rPr>
          <w:rStyle w:val="Carpredefinitoparagrafo3"/>
          <w:rFonts w:cs="Calibri" w:ascii="Calibri" w:hAnsi="Calibri"/>
          <w:i w:val="false"/>
          <w:iCs w:val="false"/>
          <w:color w:val="000000"/>
          <w:sz w:val="26"/>
          <w:szCs w:val="26"/>
        </w:rPr>
        <w:t>In via prioritaria, a Bagnacavallo sono mes</w:t>
      </w:r>
      <w:r>
        <w:rPr>
          <w:rStyle w:val="Carpredefinitoparagrafo3"/>
          <w:rFonts w:eastAsia="Times New Roman" w:cs="Calibri" w:ascii="Calibri" w:hAnsi="Calibri"/>
          <w:i w:val="false"/>
          <w:iCs w:val="false"/>
          <w:color w:val="000000"/>
          <w:sz w:val="26"/>
          <w:szCs w:val="26"/>
          <w:lang w:val="it-IT" w:eastAsia="zh-CN" w:bidi="ar-SA"/>
        </w:rPr>
        <w:t xml:space="preserve">se </w:t>
      </w:r>
      <w:r>
        <w:rPr>
          <w:rStyle w:val="Carpredefinitoparagrafo3"/>
          <w:rFonts w:cs="Calibri" w:ascii="Calibri" w:hAnsi="Calibri"/>
          <w:i w:val="false"/>
          <w:iCs w:val="false"/>
          <w:color w:val="000000"/>
          <w:sz w:val="26"/>
          <w:szCs w:val="26"/>
        </w:rPr>
        <w:t xml:space="preserve">a disposizione le seguenti aree: </w:t>
      </w:r>
      <w:r>
        <w:rPr>
          <w:rStyle w:val="Carpredefinitoparagrafo"/>
          <w:rFonts w:eastAsia="Times New Roman;Times New Roman PS" w:cs="Times New Roman;Times New Roman PS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  <w:lang w:val="it-IT" w:eastAsia="zxx"/>
        </w:rPr>
        <w:t>Parco Madri Costituenti (via Togliatti), Parco Alfonsina Strada (via Buozzi), Parco della Pace (via delle Regioni), Area Redino (via Teodora), Giardino dei Semplici (via Diaz), Parco Norma Cossetto (via Cadorna).</w:t>
      </w:r>
    </w:p>
    <w:p>
      <w:pPr>
        <w:pStyle w:val="Rientrocorpodeltesto"/>
        <w:bidi w:val="0"/>
        <w:jc w:val="both"/>
        <w:rPr>
          <w:rStyle w:val="Carpredefinitoparagrafo"/>
          <w:rFonts w:ascii="Calibri" w:hAnsi="Calibri" w:eastAsia="Times New Roman;Times New Roman PS" w:cs="Times New Roman;Times New Roman P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  <w:lang w:val="it-IT" w:eastAsia="zxx"/>
        </w:rPr>
      </w:pPr>
      <w:r>
        <w:rPr>
          <w:rFonts w:eastAsia="Times New Roman;Times New Roman PS" w:cs="Times New Roman;Times New Roman PS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  <w:lang w:val="it-IT" w:eastAsia="zxx"/>
        </w:rPr>
      </w:r>
    </w:p>
    <w:p>
      <w:pPr>
        <w:pStyle w:val="Rientrocorpodeltesto"/>
        <w:bidi w:val="0"/>
        <w:jc w:val="both"/>
        <w:rPr/>
      </w:pPr>
      <w:r>
        <w:rPr>
          <w:rStyle w:val="Carpredefinitoparagrafo3"/>
          <w:rFonts w:eastAsia="Times New Roman;Times New Roman PS" w:cs="Times New Roman;Times New Roman PS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  <w:lang w:val="it-IT" w:eastAsia="zxx"/>
        </w:rPr>
        <w:t>Le aree verdi non sono assegnate a uso esclusivo e restano accessibili a tutti anche durante lo svolgimento delle diverse attività.</w:t>
      </w:r>
    </w:p>
    <w:p>
      <w:pPr>
        <w:pStyle w:val="Rientrocorpodeltesto"/>
        <w:bidi w:val="0"/>
        <w:jc w:val="both"/>
        <w:rPr>
          <w:rStyle w:val="Carpredefinitoparagrafo3"/>
          <w:rFonts w:ascii="Calibri" w:hAnsi="Calibri" w:cs="Calibri"/>
          <w:i w:val="false"/>
          <w:i w:val="false"/>
          <w:iCs w:val="false"/>
          <w:color w:val="000000"/>
          <w:sz w:val="26"/>
          <w:szCs w:val="26"/>
        </w:rPr>
      </w:pPr>
      <w:r>
        <w:rPr>
          <w:rFonts w:cs="Calibri" w:ascii="Calibri" w:hAnsi="Calibri"/>
          <w:i w:val="false"/>
          <w:iCs w:val="false"/>
          <w:color w:val="000000"/>
          <w:sz w:val="26"/>
          <w:szCs w:val="26"/>
        </w:rPr>
      </w:r>
    </w:p>
    <w:p>
      <w:pPr>
        <w:pStyle w:val="Rientrocorpodeltesto"/>
        <w:bidi w:val="0"/>
        <w:jc w:val="both"/>
        <w:rPr/>
      </w:pPr>
      <w:r>
        <w:rPr>
          <w:rStyle w:val="Carpredefinitoparagrafo3"/>
          <w:rFonts w:cs="Calibri" w:ascii="Calibri" w:hAnsi="Calibri"/>
          <w:i w:val="false"/>
          <w:iCs w:val="false"/>
          <w:color w:val="000000"/>
          <w:sz w:val="26"/>
          <w:szCs w:val="26"/>
        </w:rPr>
        <w:t xml:space="preserve">Chi fosse interessato a proporre </w:t>
      </w:r>
      <w:r>
        <w:rPr>
          <w:rStyle w:val="Carpredefinitoparagrafo3"/>
          <w:rFonts w:eastAsia="Times New Roman" w:cs="Calibri" w:ascii="Calibri" w:hAnsi="Calibri"/>
          <w:i w:val="false"/>
          <w:iCs w:val="false"/>
          <w:color w:val="000000"/>
          <w:sz w:val="26"/>
          <w:szCs w:val="26"/>
          <w:lang w:val="it-IT" w:eastAsia="zh-CN" w:bidi="ar-SA"/>
        </w:rPr>
        <w:t>può</w:t>
      </w:r>
      <w:r>
        <w:rPr>
          <w:rStyle w:val="Carpredefinitoparagrafo3"/>
          <w:rFonts w:ascii="Calibri" w:hAnsi="Calibri"/>
          <w:i w:val="false"/>
          <w:iCs w:val="false"/>
        </w:rPr>
        <w:t xml:space="preserve"> compilare il modulo disponibile sul sito del Comune indicando il luogo, i giorni e gli orari di preferenza e consegnarlo all’Ufficio Cultura, che si occuperà di stilare un calendario e rilasciare le autorizzazioni.</w:t>
      </w:r>
    </w:p>
    <w:p>
      <w:pPr>
        <w:pStyle w:val="Rientrocorpodeltesto"/>
        <w:bidi w:val="0"/>
        <w:jc w:val="both"/>
        <w:rPr/>
      </w:pPr>
      <w:bookmarkStart w:id="1" w:name="__DdeLink__41_493194546"/>
      <w:bookmarkEnd w:id="1"/>
      <w:r>
        <w:rPr>
          <w:rStyle w:val="Carpredefinitoparagrafo3"/>
          <w:rFonts w:cs="Calibri" w:ascii="Calibri" w:hAnsi="Calibri"/>
          <w:i w:val="false"/>
          <w:iCs w:val="false"/>
          <w:color w:val="000000"/>
          <w:sz w:val="26"/>
          <w:szCs w:val="26"/>
        </w:rPr>
        <w:t>Il calendario dei corsi che saranno via via attivati sarà poi pubblicato sul sito del Comune.</w:t>
      </w:r>
    </w:p>
    <w:p>
      <w:pPr>
        <w:pStyle w:val="Rientrocorpodeltesto"/>
        <w:bidi w:val="0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  <w:t>Informazioni:</w:t>
      </w:r>
    </w:p>
    <w:p>
      <w:pPr>
        <w:pStyle w:val="Normal"/>
        <w:ind w:left="0" w:right="0" w:firstLine="113"/>
        <w:jc w:val="both"/>
        <w:rPr/>
      </w:pPr>
      <w:r>
        <w:rPr>
          <w:rFonts w:cs="Calibri" w:ascii="Calibri" w:hAnsi="Calibri"/>
          <w:color w:val="000000"/>
          <w:sz w:val="26"/>
          <w:szCs w:val="26"/>
        </w:rPr>
        <w:t>0545 2808</w:t>
      </w:r>
      <w:r>
        <w:rPr>
          <w:rFonts w:eastAsia="Times New Roman" w:cs="Calibri" w:ascii="Calibri" w:hAnsi="Calibri"/>
          <w:color w:val="000000"/>
          <w:sz w:val="26"/>
          <w:szCs w:val="26"/>
          <w:lang w:val="it-IT" w:eastAsia="zh-CN" w:bidi="ar-SA"/>
        </w:rPr>
        <w:t>90</w:t>
      </w:r>
    </w:p>
    <w:p>
      <w:pPr>
        <w:pStyle w:val="Normal"/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  <w:t>cultura@comune.bagnacavallo.ra.it</w:t>
      </w:r>
    </w:p>
    <w:p>
      <w:pPr>
        <w:pStyle w:val="Normal"/>
        <w:ind w:left="0" w:right="0" w:firstLine="113"/>
        <w:jc w:val="both"/>
        <w:rPr/>
      </w:pPr>
      <w:hyperlink r:id="rId2">
        <w:bookmarkStart w:id="2" w:name="__DdeLink__315_1012928376"/>
        <w:bookmarkStart w:id="3" w:name="__DdeLink__363_1012928376"/>
        <w:bookmarkEnd w:id="2"/>
        <w:bookmarkEnd w:id="3"/>
        <w:r>
          <w:rPr>
            <w:rStyle w:val="Carpredefinitoparagrafo3"/>
            <w:rFonts w:cs="Calibri" w:ascii="Calibri" w:hAnsi="Calibri"/>
            <w:color w:val="000000"/>
            <w:sz w:val="26"/>
            <w:szCs w:val="26"/>
            <w:lang w:eastAsia="zxx"/>
          </w:rPr>
          <w:t>www.comune.bagnacavallo.ra.it</w:t>
        </w:r>
      </w:hyperlink>
    </w:p>
    <w:p>
      <w:pPr>
        <w:pStyle w:val="Normal"/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</w:rPr>
      </w:pPr>
      <w:bookmarkStart w:id="4" w:name="__DdeLink__66_3388950794"/>
      <w:bookmarkStart w:id="5" w:name="__DdeLink__66_3388950794"/>
      <w:bookmarkEnd w:id="5"/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spacing w:lineRule="atLeast" w:line="200"/>
        <w:ind w:left="0" w:right="0" w:firstLine="113"/>
        <w:jc w:val="both"/>
        <w:rPr/>
      </w:pPr>
      <w:r>
        <w:rPr>
          <w:rStyle w:val="Enfasiforte"/>
          <w:rFonts w:cs="Calibri" w:ascii="Calibri" w:hAnsi="Calibri"/>
          <w:b w:val="false"/>
          <w:bCs w:val="false"/>
          <w:i/>
          <w:iCs/>
          <w:color w:val="000000"/>
          <w:sz w:val="26"/>
          <w:szCs w:val="26"/>
        </w:rPr>
        <w:t>(</w:t>
      </w:r>
      <w:r>
        <w:rPr>
          <w:rStyle w:val="Enfasiforte"/>
          <w:rFonts w:cs="Calibri" w:ascii="Calibri" w:hAnsi="Calibri"/>
          <w:b w:val="false"/>
          <w:bCs w:val="false"/>
          <w:i/>
          <w:iCs/>
          <w:color w:val="000000"/>
          <w:sz w:val="26"/>
          <w:szCs w:val="26"/>
        </w:rPr>
        <w:t>139</w:t>
      </w:r>
      <w:r>
        <w:rPr>
          <w:rStyle w:val="Enfasiforte"/>
          <w:rFonts w:cs="Calibri" w:ascii="Calibri" w:hAnsi="Calibri"/>
          <w:b w:val="false"/>
          <w:bCs w:val="false"/>
          <w:i/>
          <w:iCs/>
          <w:color w:val="000000"/>
          <w:sz w:val="26"/>
          <w:szCs w:val="26"/>
        </w:rPr>
        <w:t>-24)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89710" cy="65151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88960" cy="650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36360" rIns="36360" tIns="36360" bIns="36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7.2pt;height:51.2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17675" cy="65151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7200" cy="650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36360" rIns="36360" tIns="36360" bIns="36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5.15pt;height:51.2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4380" cy="87503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38" t="-2260" r="-2438" b="-2260"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RientrocorpodeltestoCarattere">
    <w:name w:val="Rientro corpo del testo Carattere"/>
    <w:basedOn w:val="Carpredefinitoparagrafo"/>
    <w:qFormat/>
    <w:rPr>
      <w:rFonts w:ascii="Garamond" w:hAnsi="Garamond" w:cs="Garamond"/>
      <w:i/>
      <w:iCs/>
      <w:sz w:val="26"/>
      <w:lang w:eastAsia="zh-CN"/>
    </w:rPr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omune.bagnacavallo.ra.it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Collabora_Office/5.3.10.47$Windows_x86 LibreOffice_project/64211812ee5c3454c64c34ed2295b8015635b057</Application>
  <Pages>1</Pages>
  <Words>228</Words>
  <Characters>1397</Characters>
  <CharactersWithSpaces>1611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2022-05-05T13:37:25Z</dcterms:created>
  <dc:creator/>
  <dc:description/>
  <dc:language>it-IT</dc:language>
  <cp:lastModifiedBy/>
  <dcterms:modified xsi:type="dcterms:W3CDTF">2024-04-26T09:55:12Z</dcterms:modified>
  <cp:revision>6</cp:revision>
  <dc:subject/>
  <dc:title>Comunicato stampa</dc:title>
</cp:coreProperties>
</file>