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29.11.2023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Nel pomeriggio di martedì 28 novembre la sede del Centro Operativo Misto della Protezione civile della Bassa Romagna, in via Giustiniano a Bagnacavallo, ha accolto una delegazione della Protezione civile irachena, in Italia per un viaggio di formazione.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«L’incontro è avvenuto nell’ambito di una missione Nato studiata per assistere l’autorità governativa irachena nella creazione, in un paese distrutto da decenni di conflitti, di un assetto governativo e gestionale anche per affrontare le tematiche delle nuove emergenze» spiega Roberto Faccani, che ha fatto da collegamento fra Iraq e Italia per conto di Istrid (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Istituto Ricerche Studi Informazioni Difesa)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raccordo con il tenente colonnello Edoardo Eger, advisor della missione.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La delegazione, guidata da Jaafar Saddam Falhi Al-Husseini, massima autorità della Protezione civile irachena, è stata accolta dalla sindaca di Bagnacavallo Eleonora Proni, dal prefetto Castrese de Rosa, dal responsabile della Protezione civile della Bassa Romagna David Minguzzi e da Nicola Pasi, sindaco di Fusignano delegato per la Protezione civile dell’Unione dei Comuni.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Durante la visita si è approfondito il funzionamento del sistema operativo di Protezione civile italiano in caso di emergenza e si è parlato dello stretto raccordo fra il Sindaco quale autorità locale e il Prefetto quale rappresentante del Governo.</w:t>
      </w:r>
    </w:p>
    <w:p>
      <w:pPr>
        <w:pStyle w:val="Normal"/>
        <w:ind w:left="0" w:right="0" w:firstLine="113"/>
        <w:jc w:val="both"/>
        <w:rPr/>
      </w:pPr>
      <w:bookmarkStart w:id="0" w:name="__DdeLink__13866_54570831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Sono state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inevitabilmente affrontat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anche le questioni relative alle alluvion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di maggio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e sono state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illustrat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e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le modalità di intervento utilizzate.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bookmarkStart w:id="1" w:name="__DdeLink__13412_545708311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La delegazione irachena, che nei giorni scorsi è stata a Roma, proseguirà la sua visita d’istruzione presso la Regione Emilia-Romagna e la Direzione regionale dei Vigili del Fuoco.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bookmarkStart w:id="2" w:name="__DdeLink__12858_5457083111"/>
      <w:bookmarkStart w:id="3" w:name="__DdeLink__12858_5457083111"/>
      <w:bookmarkEnd w:id="3"/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</w:rPr>
        <w:t>(452/23)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9855" cy="6940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08455" cy="6940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776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6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281</Words>
  <Characters>1678</Characters>
  <CharactersWithSpaces>1948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2021-12-01T11:27:13Z</dcterms:created>
  <dc:creator/>
  <dc:description/>
  <dc:language>it-IT</dc:language>
  <cp:lastModifiedBy/>
  <dcterms:modified xsi:type="dcterms:W3CDTF">2023-11-29T14:38:53Z</dcterms:modified>
  <cp:revision>24</cp:revision>
  <dc:subject/>
  <dc:title>Comunicato stampa</dc:title>
</cp:coreProperties>
</file>