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11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Rientrocorpodeltesto"/>
        <w:rPr>
          <w:rFonts w:ascii="Calibri" w:hAnsi="Calibri"/>
        </w:rPr>
      </w:pPr>
      <w:bookmarkStart w:id="0" w:name="__DdeLink__1473_1457676916"/>
      <w:bookmarkStart w:id="1" w:name="__DdeLink__1421_1457676916"/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Si è tenuta nel pomeriggio di venerdì 17 novembre nella sala di Palazzo Vecchio, a Bagnacavallo, la consegna della petizione proposta dai presidenti dei Consigli di zona di Boncellino, Bagnacavallo, Traversara, Villanova e Villa Prati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«per la costruzione di un nuovo ponte 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>ferroviario alto e a campata unica sul fiume Lamone, a Boncellino, zona “Muraglione”».</w:t>
      </w:r>
    </w:p>
    <w:p>
      <w:pPr>
        <w:pStyle w:val="Rientro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Rientrocorpodeltesto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Le firme, oltre 3.400, sono state raccolte </w:t>
      </w:r>
      <w:r>
        <w:rPr>
          <w:rFonts w:eastAsia="Times New Roman" w:cs="Garamond" w:ascii="Calibri" w:hAnsi="Calibri"/>
          <w:b w:val="false"/>
          <w:bCs w:val="false"/>
          <w:i w:val="false"/>
          <w:iCs w:val="false"/>
          <w:color w:val="auto"/>
          <w:sz w:val="26"/>
          <w:szCs w:val="26"/>
          <w:lang w:val="it-IT" w:eastAsia="zh-CN" w:bidi="ar-SA"/>
        </w:rPr>
        <w:t>da fine settembre a metà novembre</w:t>
      </w: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 xml:space="preserve"> e consegnate alla sindaca di Bagnacavallo Eleonora Proni e al presidente della Provincia e sindaco di Ravenna Michele de Pascale nel corso di un incontro dove sono state esposte le ragioni della richiesta avanzata dai cittadini.</w:t>
      </w:r>
    </w:p>
    <w:p>
      <w:pPr>
        <w:pStyle w:val="Rientro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Rientrocorpodeltesto"/>
        <w:rPr/>
      </w:pPr>
      <w:r>
        <w:rPr>
          <w:rFonts w:ascii="Calibri" w:hAnsi="Calibri"/>
          <w:b w:val="false"/>
          <w:bCs w:val="false"/>
          <w:i w:val="false"/>
          <w:iCs w:val="false"/>
          <w:sz w:val="26"/>
          <w:szCs w:val="26"/>
        </w:rPr>
        <w:t>«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Dopo le due alluvioni di maggio e le rotture dell’argine nei pressi di Boncellino, che hanno causato allagamenti a cascata in una vastissima area del territorio comunale, l’incertezza e la preoccupazione di famiglie e imprese sono le stesse che nutriamo anche come Amministrazione. Per questo nei mesi scorsi </w:t>
      </w:r>
      <w:r>
        <w:rPr>
          <w:rFonts w:eastAsia="Times New Roman" w:cs="Garamond" w:ascii="Calibri" w:hAnsi="Calibri"/>
          <w:i w:val="false"/>
          <w:iCs w:val="false"/>
          <w:color w:val="auto"/>
          <w:sz w:val="26"/>
          <w:szCs w:val="20"/>
          <w:lang w:val="it-IT" w:eastAsia="zh-CN" w:bidi="ar-SA"/>
        </w:rPr>
        <w:t>abbiamo</w:t>
      </w:r>
      <w:r>
        <w:rPr>
          <w:rFonts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chiesto a RFI, Governo e commissario Figliuolo un intervento di adeguamento del ponte ferroviario sul Lamone –</w:t>
      </w:r>
      <w:bookmarkEnd w:id="1"/>
      <w:r>
        <w:rPr>
          <w:rFonts w:eastAsia="Times New Roman" w:cs="Garamond" w:ascii="Calibri" w:hAnsi="Calibri"/>
          <w:b w:val="false"/>
          <w:i w:val="false"/>
          <w:iCs/>
          <w:caps w:val="false"/>
          <w:smallCaps w:val="false"/>
          <w:color w:val="050505"/>
          <w:spacing w:val="0"/>
          <w:sz w:val="26"/>
          <w:szCs w:val="26"/>
          <w:lang w:val="it-IT" w:eastAsia="zh-CN" w:bidi="ar-SA"/>
        </w:rPr>
        <w:t xml:space="preserve"> ha commentato la sindaca Eleonora Proni. – Alla luce di questa importante mobilitazione civica, continueremo a portare questa istanza a tutti i tavoli istituzionali in cui saremo chiamati ad affrontare il post emergenza.»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«Accanto ai ripristini e alle manutenzioni – ha sottolineato il presidente de Pascale –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occorre che al più presto venga istituito dal Commissario e dalla Regione il tavolo strategico per la definizione degli interventi strutturali. Il ponte ferroviario sul Lamone a Boncellino è sicuramente una delle principali priorità per la Provincia di Ravenna, ma ovviamente per ogni territorio vanno programmati gli interventi necessari.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bookmarkStart w:id="2" w:name="__DdeLink__1473_1457676916"/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Consegneremo queste firme al commissario Figliuolo e terremo monitorato tutto il processo assieme alle cittadine e ai cittadini.</w:t>
      </w:r>
      <w:bookmarkEnd w:id="2"/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»</w:t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auto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</w:r>
    </w:p>
    <w:p>
      <w:pPr>
        <w:pStyle w:val="Rientrocorpodeltesto"/>
        <w:rPr>
          <w:rFonts w:ascii="Calibri" w:hAnsi="Calibri" w:eastAsia="Times New Roman" w:cs="Calibri"/>
          <w:i w:val="false"/>
          <w:i w:val="false"/>
          <w:iCs w:val="false"/>
          <w:color w:val="000000"/>
          <w:sz w:val="26"/>
          <w:szCs w:val="26"/>
        </w:rPr>
      </w:pPr>
      <w:bookmarkStart w:id="3" w:name="__DdeLink__324_29567710421"/>
      <w:bookmarkStart w:id="4" w:name="__DdeLink__324_29567710421"/>
      <w:bookmarkEnd w:id="4"/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</w:r>
    </w:p>
    <w:p>
      <w:pPr>
        <w:pStyle w:val="Rientrocorpodeltesto"/>
        <w:rPr/>
      </w:pP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0"/>
          <w:sz w:val="26"/>
          <w:szCs w:val="26"/>
        </w:rPr>
        <w:t>436/23</w:t>
      </w:r>
      <w:r>
        <w:rPr>
          <w:rFonts w:eastAsia="Times New Roman" w:cs="Calibri" w:ascii="Calibri" w:hAnsi="Calibri"/>
          <w:i w:val="false"/>
          <w:iCs w:val="false"/>
          <w:color w:val="000000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235" cy="6610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868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95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200" cy="6610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6560" cy="66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4920" rIns="34920" tIns="34920" bIns="349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pt;height:51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Titolo31">
    <w:name w:val="Titolo3"/>
    <w:basedOn w:val="Titolo2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Collabora_Office/5.3.10.47$Windows_x86 LibreOffice_project/64211812ee5c3454c64c34ed2295b8015635b057</Application>
  <Pages>1</Pages>
  <Words>312</Words>
  <Characters>1820</Characters>
  <CharactersWithSpaces>2126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2019-03-08T14:17:08Z</dcterms:created>
  <dc:creator/>
  <dc:description/>
  <dc:language>it-IT</dc:language>
  <cp:lastModifiedBy/>
  <cp:lastPrinted>2023-03-13T09:43:00Z</cp:lastPrinted>
  <dcterms:modified xsi:type="dcterms:W3CDTF">2023-11-17T18:42:40Z</dcterms:modified>
  <cp:revision>35</cp:revision>
  <dc:subject/>
  <dc:title>Comunicato stampa</dc:title>
</cp:coreProperties>
</file>