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Sono molte le richieste per partecipare al Podere Pantaleone di Bagnacavallo ai “L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aboratori nel bosco al calar della sera”.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Se l’appuntamento di venerdì 19, dedicato a “Facce d’albero”, è già tutto esaurito, alcuni posti sono disponibili per l’ultimo, in programma venerdì 26 luglio: il laboratorio di manipolazione con l’argilla “Ceramiche Sylvatiche”.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000000"/>
          <w:lang w:val="it-IT" w:eastAsia="zh-CN" w:bidi="ar-SA"/>
        </w:rPr>
      </w:pPr>
      <w:r>
        <w:rPr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L’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iniziativa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, per bambini da 5 a 12 anni e famiglie,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è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a partecipazione gratuita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ma è necessaria la prenotazione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.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La durata prevista è di due or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e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, dalle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20.30 alle 22.30. 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color w:val="00000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P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 xml:space="preserve">rima del laboratorio ci sarà 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 xml:space="preserve">la 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 xml:space="preserve">possibilità di 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 xml:space="preserve">un 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picnic alle 19.30, con gli organizzatori che offriranno vino e frutta bio.</w:t>
      </w:r>
    </w:p>
    <w:p>
      <w:pPr>
        <w:pStyle w:val="Normal"/>
        <w:ind w:firstLine="113"/>
        <w:jc w:val="both"/>
        <w:rPr>
          <w:rFonts w:ascii="Calibri" w:hAnsi="Calibri" w:eastAsia="Times New Roman" w:cs="Calibri"/>
          <w:color w:val="00000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I primi due appuntamenti avevano visto il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5 luglio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bambini e famiglie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colorare tronchi dell’oasi e vasi dei fiori del giardino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mentre il 12 erano state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recuper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ate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e rielabora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te 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vecchie sedie.</w:t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Si consiglia di indossare scarpe chiuse.</w:t>
      </w:r>
    </w:p>
    <w:p>
      <w:pPr>
        <w:pStyle w:val="Normal"/>
        <w:ind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In caso di maltempo l’evento sarà recuperato la sera successiva.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Il Podere Pantaleone, che fa parte del Ceas dell’Unione dei Comuni della Bassa Romagna, è in vicolo Pantaleone 1, laterale di via Stradello.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Per informazioni e prenotazioni: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Ufficio Turismo Bassa Romagna: 0545 280898 (dal lunedì al sabato 9.30-12.30)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269_2630282849"/>
      <w:bookmarkEnd w:id="0"/>
      <w:r>
        <w:rPr>
          <w:rFonts w:cs="Calibri" w:ascii="Calibri" w:hAnsi="Calibri"/>
          <w:sz w:val="26"/>
          <w:szCs w:val="26"/>
        </w:rPr>
        <w:t>Podere Pantaleone: 347 4585280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26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Arial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3835" cy="7327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120" cy="73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480" rIns="60480" tIns="60480" bIns="60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95pt;height:57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1800" cy="7626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1000" cy="76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480" rIns="60480" tIns="60480" bIns="60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9pt;height:59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0250" cy="8509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76" t="-3501" r="-3776" b="-350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Arial" w:hAnsi="Arial Unicode MS;Arial" w:eastAsia="Arial Unicode MS;Arial" w:cs="Arial Unicode MS;Arial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Collabora_Office/5.3.10.47$Windows_x86 LibreOffice_project/64211812ee5c3454c64c34ed2295b8015635b057</Application>
  <Pages>1</Pages>
  <Words>223</Words>
  <Characters>1268</Characters>
  <CharactersWithSpaces>1477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2022-01-26T13:06:52Z</dcterms:created>
  <dc:creator/>
  <dc:description/>
  <dc:language>it-IT</dc:language>
  <cp:lastModifiedBy/>
  <dcterms:modified xsi:type="dcterms:W3CDTF">2024-07-16T11:59:58Z</dcterms:modified>
  <cp:revision>20</cp:revision>
  <dc:subject/>
  <dc:title>Comunicato stampa</dc:title>
</cp:coreProperties>
</file>