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color w:val="00000A"/>
          <w:sz w:val="30"/>
          <w:szCs w:val="30"/>
          <w:lang w:eastAsia="zh-CN"/>
        </w:rPr>
        <w:t>2</w:t>
      </w:r>
      <w:r>
        <w:rPr>
          <w:rFonts w:cs="Calibri" w:ascii="Calibri" w:hAnsi="Calibri"/>
          <w:b/>
          <w:color w:val="00000A"/>
          <w:sz w:val="30"/>
          <w:szCs w:val="30"/>
          <w:lang w:eastAsia="zh-CN"/>
        </w:rPr>
        <w:t>2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5"/>
          <w:szCs w:val="25"/>
        </w:rPr>
        <w:t xml:space="preserve">Sarà visitabile fino al 13 gennaio negli spazi del Municipio di Bagnacavallo la mostra allestita dall’Ordine degli Architetti della provincia di Ravenna in occasione del centenario dalla sua costituzione e inaugurata sabato 16 dicembre nell’ambito dell’evento “Alluvione – L’architettura rivela la sua visione”, che ha visto anche la messa in scena al Teatro Goldoni </w:t>
      </w:r>
      <w:r>
        <w:rPr>
          <w:rFonts w:eastAsia="Times New Roman" w:cs="Times New Roman" w:ascii="Calibri" w:hAnsi="Calibri"/>
          <w:color w:val="1C2B33"/>
          <w:sz w:val="25"/>
          <w:szCs w:val="25"/>
          <w:lang w:val="it-IT" w:eastAsia="zh-CN" w:bidi="ar-SA"/>
        </w:rPr>
        <w:t>dello</w:t>
      </w:r>
      <w:r>
        <w:rPr>
          <w:rFonts w:ascii="Calibri" w:hAnsi="Calibri"/>
          <w:color w:val="1C2B33"/>
          <w:sz w:val="25"/>
          <w:szCs w:val="25"/>
        </w:rPr>
        <w:t xml:space="preserve"> spettacolo “Una riga nera al piano di sopra”, dedicato all’alluvione </w:t>
      </w:r>
      <w:r>
        <w:rPr>
          <w:rFonts w:eastAsia="Times New Roman" w:cs="Times New Roman" w:ascii="Calibri" w:hAnsi="Calibri"/>
          <w:color w:val="1C2B33"/>
          <w:sz w:val="25"/>
          <w:szCs w:val="25"/>
          <w:lang w:val="it-IT" w:eastAsia="zh-CN" w:bidi="ar-SA"/>
        </w:rPr>
        <w:t>del</w:t>
      </w:r>
      <w:r>
        <w:rPr>
          <w:rFonts w:ascii="Calibri" w:hAnsi="Calibri"/>
          <w:color w:val="1C2B33"/>
          <w:sz w:val="25"/>
          <w:szCs w:val="25"/>
        </w:rPr>
        <w:t xml:space="preserve"> Polesine del 1951.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5"/>
          <w:szCs w:val="25"/>
        </w:rPr>
        <w:t>Nell’esposizione, una rappresentazione grafica illustr</w:t>
      </w:r>
      <w:r>
        <w:rPr>
          <w:rFonts w:ascii="Calibri" w:hAnsi="Calibri"/>
          <w:color w:val="1C2B33"/>
          <w:sz w:val="25"/>
          <w:szCs w:val="25"/>
          <w:lang w:eastAsia="zh-CN"/>
        </w:rPr>
        <w:t>a</w:t>
      </w:r>
      <w:r>
        <w:rPr>
          <w:rFonts w:ascii="Calibri" w:hAnsi="Calibri"/>
          <w:color w:val="1C2B33"/>
          <w:sz w:val="25"/>
          <w:szCs w:val="25"/>
        </w:rPr>
        <w:t xml:space="preserve"> i percorsi seguiti dalle acque nel territorio provinciale a seguito delle due alluvioni di maggio 2023, mentre video e immagini di testimonianze raccolte nelle zone maggiormente colpite </w:t>
      </w:r>
      <w:r>
        <w:rPr>
          <w:rFonts w:ascii="Calibri" w:hAnsi="Calibri"/>
          <w:color w:val="1C2B33"/>
          <w:sz w:val="25"/>
          <w:szCs w:val="25"/>
          <w:lang w:eastAsia="zh-CN"/>
        </w:rPr>
        <w:t>offrono</w:t>
      </w:r>
      <w:r>
        <w:rPr>
          <w:rFonts w:ascii="Calibri" w:hAnsi="Calibri"/>
          <w:color w:val="1C2B33"/>
          <w:sz w:val="25"/>
          <w:szCs w:val="25"/>
        </w:rPr>
        <w:t xml:space="preserve"> una prospettiva intima delle persone e dei luoghi.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5"/>
          <w:szCs w:val="25"/>
        </w:rPr>
        <w:t>«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1C2B33"/>
          <w:position w:val="0"/>
          <w:sz w:val="25"/>
          <w:sz w:val="25"/>
          <w:szCs w:val="25"/>
          <w:u w:val="none"/>
          <w:shd w:fill="auto" w:val="clear"/>
          <w:vertAlign w:val="baseline"/>
        </w:rPr>
        <w:t>Desideriamo esprimere il nostro ringraziamento a tutti coloro che hanno partecipato alla serata “A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1C2B33"/>
          <w:position w:val="0"/>
          <w:sz w:val="25"/>
          <w:sz w:val="25"/>
          <w:szCs w:val="25"/>
          <w:u w:val="none"/>
          <w:shd w:fill="auto" w:val="clear"/>
          <w:vertAlign w:val="baseline"/>
          <w:lang w:eastAsia="zh-CN"/>
        </w:rPr>
        <w:t>lluvione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1C2B33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 – L’architettura rivela la sua visione”, tenutasi sabato 16 dicembre presso il Teatro Goldoni di Bagnacavallo – commentano i promotori. – </w:t>
      </w:r>
      <w:bookmarkStart w:id="0" w:name="_heading=h.gjdgxs"/>
      <w:bookmarkEnd w:id="0"/>
      <w:r>
        <w:rPr>
          <w:rFonts w:ascii="Calibri" w:hAnsi="Calibri"/>
          <w:i w:val="false"/>
          <w:caps w:val="false"/>
          <w:smallCaps w:val="false"/>
          <w:strike w:val="false"/>
          <w:dstrike w:val="false"/>
          <w:position w:val="0"/>
          <w:sz w:val="25"/>
          <w:sz w:val="25"/>
          <w:szCs w:val="25"/>
          <w:u w:val="none"/>
          <w:shd w:fill="auto" w:val="clear"/>
          <w:vertAlign w:val="baseline"/>
        </w:rPr>
        <w:t>L’Ordine degli Architetti intende utilizzare questo evento come punto di partenza per un progetto più ampio, mirato a completare, entro il 2024, la conoscenza precisa degli accadimenti e dei luoghi, nonché dell’umanità ferita e costretta a ricominciare. L’attenzione sarà rivolta anche all’impreparazione diffusa di fronte a emergenze apparentemente inattese e ai comportamenti necessari per affrontare tali situazioni.»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i w:val="false"/>
          <w:i w:val="false"/>
          <w:caps w:val="false"/>
          <w:smallCaps w:val="false"/>
          <w:strike w:val="false"/>
          <w:dstrike w:val="false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ascii="Calibri" w:hAnsi="Calibri"/>
          <w:i w:val="false"/>
          <w:caps w:val="false"/>
          <w:smallCaps w:val="false"/>
          <w:strike w:val="false"/>
          <w:dstrike w:val="false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i w:val="false"/>
          <w:caps w:val="false"/>
          <w:smallCaps w:val="false"/>
          <w:strike w:val="false"/>
          <w:dstrike w:val="false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La mostra sarà visitabile negli orari di apertura del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position w:val="0"/>
          <w:sz w:val="25"/>
          <w:sz w:val="25"/>
          <w:szCs w:val="25"/>
          <w:u w:val="none"/>
          <w:shd w:fill="auto" w:val="clear"/>
          <w:vertAlign w:val="baseline"/>
        </w:rPr>
        <w:t>m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position w:val="0"/>
          <w:sz w:val="25"/>
          <w:sz w:val="25"/>
          <w:szCs w:val="25"/>
          <w:u w:val="none"/>
          <w:shd w:fill="auto" w:val="clear"/>
          <w:vertAlign w:val="baseline"/>
        </w:rPr>
        <w:t>unicipio, in piazza della Libertà 12 a Bagnacavallo, dal lunedì dal sabato ore 8.30-13.30.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5"/>
          <w:szCs w:val="25"/>
        </w:rPr>
        <w:t>L’iniziativa, realizzata in collaborazione con il Comune di Bagnacavallo, gode del patrocinio dell’Unione dei Comuni della Bassa Romagna, dell’Unione della Romagna Faentina e dei Comuni di Ravenna, Cervia e Russi. È realizzata con il patrocinio e la collaborazione dei Consorzi di bonifica della</w:t>
      </w:r>
      <w:r>
        <w:rPr>
          <w:rFonts w:ascii="Calibri" w:hAnsi="Calibri"/>
          <w:color w:val="242424"/>
          <w:sz w:val="25"/>
          <w:szCs w:val="25"/>
        </w:rPr>
        <w:t xml:space="preserve"> Romagna e della Romagna occidentale e con il supporto di Silla, Edilpiù e Polisenio.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Quattrocento Sans" w:cs="Quattrocento Sans"/>
          <w:b/>
          <w:b/>
          <w:sz w:val="25"/>
          <w:szCs w:val="25"/>
        </w:rPr>
      </w:pPr>
      <w:r>
        <w:rPr>
          <w:rFonts w:eastAsia="Quattrocento Sans" w:cs="Quattrocento Sans" w:ascii="Calibri" w:hAnsi="Calibri"/>
          <w:b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Quattrocento Sans" w:cs="Quattrocento Sans" w:ascii="Calibri" w:hAnsi="Calibri"/>
          <w:sz w:val="25"/>
          <w:szCs w:val="25"/>
        </w:rPr>
        <w:t>Per informazioni: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Style w:val="CollegamentoInternet"/>
          <w:rFonts w:eastAsia="Quattrocento Sans" w:cs="Quattrocento Sans" w:ascii="Calibri" w:hAnsi="Calibri"/>
          <w:sz w:val="25"/>
          <w:szCs w:val="25"/>
        </w:rPr>
        <w:t>www.architettiravenna.it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Quattrocento Sans" w:cs="Quattrocento Sans" w:ascii="Calibri" w:hAnsi="Calibri"/>
          <w:sz w:val="25"/>
          <w:szCs w:val="25"/>
        </w:rPr>
        <w:t>www.bagnacavallocultura.it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487</w:t>
      </w:r>
      <w:r>
        <w:rPr>
          <w:rFonts w:ascii="Calibri" w:hAnsi="Calibri"/>
          <w:i/>
          <w:sz w:val="26"/>
          <w:szCs w:val="26"/>
        </w:rPr>
        <w:t>-23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4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91440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35pt;height:7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Collabora_Office/5.3.10.47$Windows_x86 LibreOffice_project/64211812ee5c3454c64c34ed2295b8015635b057</Application>
  <Pages>1</Pages>
  <Words>314</Words>
  <Characters>1973</Characters>
  <CharactersWithSpaces>2279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2023-12-22T10:40:32Z</dcterms:modified>
  <cp:revision>38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