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0" w:name="__DdeLink__6886_4196027114"/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Il 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primo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 appuntamento 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dell’anno 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della rassegna “Libri sotto l’argine” è in programma sabato 20 gennaio alle 16.30 presso la biblioteca di Villanova di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color w:val="auto"/>
          <w:sz w:val="26"/>
          <w:szCs w:val="26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Eraldo Baldini, Giancarlo Cerasoli e Davide Gnola, direttore del Museo della Marineria di Cesenatico, presenteranno “Pirati e corsari nel mare di Romagna (secoli XV-XIX)”, editore Il Ponte Vecchio, saggio storico di cui sono autori assieme a Oreste Delucca.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color w:val="auto"/>
          <w:sz w:val="26"/>
          <w:szCs w:val="26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color w:val="auto"/>
          <w:sz w:val="26"/>
          <w:szCs w:val="26"/>
          <w:u w:val="none"/>
        </w:rPr>
      </w:pPr>
      <w:r>
        <w:rPr>
          <w:rFonts w:cs="Calibri" w:ascii="Calibri" w:hAnsi="Calibri"/>
          <w:i/>
          <w:iCs/>
          <w:color w:val="auto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auto"/>
          <w:sz w:val="26"/>
          <w:szCs w:val="26"/>
          <w:u w:val="none"/>
        </w:rPr>
        <w:t xml:space="preserve">«I litorali della Romagna, che oggi sono luoghi di vacanze e divertimento – si spiega nella presentazione del volume – sono stati per secoli una pericolosa frontiera frequentata anche da pirati e corsari: una presenza che, contrariamente a quanto suggerisce l’immaginario di molti, ha riguardato non solo mari lontani, ma anche il Mediterraneo, del quale l’Adriatico è parte integrante e significativa. Le comunità costiere e portuali della Romagna hanno dunque dovuto misurarsi in passato con fenomeni come le continue incursioni di “uscocchi” e “barbareschi”, con razzie di cose e di persone e con la “guerra di corsa” che ha caratterizzato per alcuni secoli lo scontro tra l’Impero Ottomano e gli </w:t>
      </w:r>
      <w:r>
        <w:rPr>
          <w:rStyle w:val="CollegamentoInternet"/>
          <w:rFonts w:cs="Calibri" w:ascii="Calibri" w:hAnsi="Calibri"/>
          <w:i/>
          <w:iCs/>
          <w:color w:val="auto"/>
          <w:sz w:val="26"/>
          <w:szCs w:val="26"/>
          <w:u w:val="none"/>
        </w:rPr>
        <w:t>S</w:t>
      </w:r>
      <w:r>
        <w:rPr>
          <w:rStyle w:val="CollegamentoInternet"/>
          <w:rFonts w:cs="Calibri" w:ascii="Calibri" w:hAnsi="Calibri"/>
          <w:i/>
          <w:iCs/>
          <w:color w:val="auto"/>
          <w:sz w:val="26"/>
          <w:szCs w:val="26"/>
          <w:u w:val="none"/>
        </w:rPr>
        <w:t>tati mediterranei ed europei, con importanti riflessi sociali, economici e culturali e con un’ampia produzione documentaria che si ritrova negli archivi e con altrettante testimonianze materiali ancora visibili, in primo luogo le torri di guardia nei porti e lungo i litorali. Una storia di grande fascino, in gran parte sconosciuta al pubblico, che questo libro intende raccontare attraverso vari aspetti: il contesto marittimo in cui avviene, le incursioni testimoniate negli archivi e nelle memorie, le difese costiere, gli ex voto che rappresentano i sentimenti delle persone che hanno vissuto allora una costa e una società molto diverse da quelle che oggi conosciamo.»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color w:val="auto"/>
          <w:sz w:val="26"/>
          <w:szCs w:val="26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L’iniziativa è organizzata d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a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l Gruppo di lettura di Villanova </w:t>
      </w:r>
      <w:r>
        <w:rPr>
          <w:rStyle w:val="CollegamentoInternet"/>
          <w:rFonts w:cs="Calibri" w:ascii="Calibri" w:hAnsi="Calibri"/>
          <w:caps w:val="false"/>
          <w:smallCaps w:val="false"/>
          <w:color w:val="auto"/>
          <w:spacing w:val="0"/>
          <w:sz w:val="26"/>
          <w:szCs w:val="26"/>
          <w:u w:val="none"/>
        </w:rPr>
        <w:t xml:space="preserve">con </w:t>
      </w:r>
      <w:r>
        <w:rPr>
          <w:rStyle w:val="CollegamentoInternet"/>
          <w:rFonts w:cs="Calibri" w:ascii="Calibri" w:hAnsi="Calibri"/>
          <w:b w:val="false"/>
          <w:i w:val="false"/>
          <w:caps w:val="false"/>
          <w:smallCaps w:val="false"/>
          <w:color w:val="auto"/>
          <w:spacing w:val="0"/>
          <w:sz w:val="26"/>
          <w:szCs w:val="26"/>
          <w:u w:val="none"/>
        </w:rPr>
        <w:t>l’amichevole partecipazione di Paolo Casadio e Nevio Galeati,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 in collaborazione con la Biblioteca comunale “Taroni” 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 xml:space="preserve">e con </w:t>
      </w: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il patrocinio del Comune di Bagnacavallo.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Style w:val="CollegamentoInternet"/>
          <w:rFonts w:ascii="Calibri" w:hAnsi="Calibri"/>
          <w:color w:val="auto"/>
          <w:sz w:val="26"/>
          <w:szCs w:val="26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Ingresso libero.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/>
      </w:pPr>
      <w:bookmarkStart w:id="1" w:name="__DdeLink__6886_4196027114"/>
      <w:bookmarkEnd w:id="1"/>
      <w:r>
        <w:rPr>
          <w:rStyle w:val="CollegamentoInternet"/>
          <w:rFonts w:cs="Calibri" w:ascii="Calibri" w:hAnsi="Calibri"/>
          <w:color w:val="auto"/>
          <w:sz w:val="26"/>
          <w:szCs w:val="26"/>
          <w:u w:val="none"/>
        </w:rPr>
        <w:t>La biblioteca di Villanova è in piazza Lieto Pezzi 2.</w:t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u w:val="none"/>
        </w:rPr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11</w:t>
      </w:r>
      <w:r>
        <w:rPr>
          <w:rFonts w:cs="Calibri" w:ascii="Calibri" w:hAnsi="Calibri"/>
          <w:sz w:val="26"/>
          <w:szCs w:val="26"/>
          <w:u w:val="none"/>
        </w:rPr>
        <w:t>-</w:t>
      </w:r>
      <w:r>
        <w:rPr>
          <w:rFonts w:cs="Calibri" w:ascii="Calibri" w:hAnsi="Calibri"/>
          <w:i/>
          <w:iCs/>
          <w:sz w:val="26"/>
          <w:szCs w:val="26"/>
          <w:u w:val="none"/>
        </w:rPr>
        <w:t>24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9075" cy="65087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8600" cy="6501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t" style="position:absolute;margin-left:108pt;margin-top:8.45pt;width:117.15pt;height:51.1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7040" cy="65087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6480" cy="650160"/>
                      </a:xfrm>
                      <a:prstGeom prst="rect">
                        <a:avLst/>
                      </a:prstGeom>
                      <a:noFill/>
                      <a:ln w="72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t" style="position:absolute;margin-left:321.05pt;margin-top:8.45pt;width:135.1pt;height:51.15pt">
              <w10:wrap type="square"/>
              <v:fill o:detectmouseclick="t" on="false"/>
              <v:stroke color="black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4855" cy="8655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57" t="-2649" r="-2857" b="-2649"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65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Collabora_Office/5.3.10.47$Windows_x86 LibreOffice_project/64211812ee5c3454c64c34ed2295b8015635b057</Application>
  <Pages>1</Pages>
  <Words>349</Words>
  <Characters>2008</Characters>
  <CharactersWithSpaces>2348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2021-10-21T12:18:04Z</dcterms:created>
  <dc:creator/>
  <dc:description/>
  <dc:language>it-IT</dc:language>
  <cp:lastModifiedBy/>
  <dcterms:modified xsi:type="dcterms:W3CDTF">2024-01-12T10:19:33Z</dcterms:modified>
  <cp:revision>26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