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/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Si concluderà martedì 12 marzo alle 21 al Teatro Goldoni con l’incontro “Comunità: che cura!” l’omonimo progetto promosso dall’Amministrazione comunale 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di Bagnacavallo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in chiusura del proprio mandato.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La sindaca Eleonora Proni, il presidente della Provincia di Ravenna Michele de Pascale e lo scrittore Cristiano Cavina terranno una conversazione a tre voci sul valore e il ruolo della comunità.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La serata, come tutti gli appuntamenti precedenti, sarà moderata dal giornalista Alberto Mazzotti e vi partecipera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n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no i rappresentanti della Giunta comunale.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  <w:t xml:space="preserve">Per prenotarsi è possibile compilare il form al link </w:t>
      </w:r>
      <w:hyperlink r:id="rId2">
        <w:r>
          <w:rPr>
            <w:rStyle w:val="CollegamentoInternet"/>
            <w:rFonts w:eastAsia="NSimSun" w:cs="Arial" w:ascii="Calibri" w:hAnsi="Calibri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  <w:lang w:val="it-IT" w:eastAsia="zh-CN" w:bidi="hi-IN"/>
          </w:rPr>
          <w:t>bit.ly/3TfXjfs</w:t>
        </w:r>
      </w:hyperlink>
      <w:r>
        <w:rPr>
          <w:rFonts w:eastAsia="NSimSun" w:cs="Arial" w:ascii="Calibri" w:hAnsi="Calibri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«C’è un filo conduttore negli incontri del progetto “Comunità: che cura!” e sono le persone, con il loro desiderio di crescere e confrontarsi – commenta la sindaca Eleonora Proni. – Sono quasi quattrocento le cittadine e i cittadini che abbiamo incontrato da dicembre a oggi. Qualsiasi fosse l’argomento, abbiamo trovato un pubblico disponibile tanto ad ascoltare quanto a mettersi in gioco. L’invito è a partecipare alla serata finale, durante la quale desideriamo far emergere proprio quel filo conduttore, a beneficio di tutte e tutti noi.»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00000A"/>
          <w:sz w:val="26"/>
          <w:szCs w:val="26"/>
          <w:lang w:val="it-IT" w:eastAsia="zh-CN" w:bidi="ar-SA"/>
        </w:rPr>
        <w:t>La serata a teatro sarà preceduta, l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unedì 11 marzo alle 20.30 presso il centro civico Oreste Leonardi di Traversara, dall’ultimo appuntamento itinerante nel territorio comunale: “A proposito di nonni: il loro ruolo nel sistema familiare”, in compagnia del pedagogista Ernesto Sarracino, coordinatore pedagogico nei Servizi per l’infanzia dell’Unione dei Comuni della Bassa Romagna.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“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 xml:space="preserve">Comunità: che cura! Persone benessere territorio” è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bCs w:val="false"/>
          <w:color w:val="auto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bCs w:val="false"/>
          <w:color w:val="auto"/>
          <w:sz w:val="26"/>
          <w:szCs w:val="26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bookmarkStart w:id="0" w:name="__DdeLink__7193_4196027114"/>
      <w:bookmarkStart w:id="1" w:name="__DdeLink__7254_4196027114"/>
      <w:bookmarkStart w:id="2" w:name="__DdeLink__149_586890118"/>
      <w:bookmarkStart w:id="3" w:name="__DdeLink__547_3878997588"/>
      <w:bookmarkStart w:id="4" w:name="__DdeLink__868_3878997588"/>
      <w:bookmarkEnd w:id="0"/>
      <w:bookmarkEnd w:id="1"/>
      <w:bookmarkEnd w:id="2"/>
      <w:bookmarkEnd w:id="3"/>
      <w:bookmarkEnd w:id="4"/>
      <w:r>
        <w:rPr>
          <w:rFonts w:ascii="Calibri" w:hAnsi="Calibri"/>
          <w:b w:val="false"/>
          <w:bCs w:val="false"/>
          <w:color w:val="auto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(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82/24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3525" cy="69532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1490" cy="93027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92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6pt;height:7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t.ly/3TfXjf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Collabora_Office/5.3.10.47$Windows_x86 LibreOffice_project/64211812ee5c3454c64c34ed2295b8015635b057</Application>
  <Pages>1</Pages>
  <Words>290</Words>
  <Characters>1808</Characters>
  <CharactersWithSpaces>2087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2024-03-05T15:41:41Z</dcterms:modified>
  <cp:revision>69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