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19.2.2024</w:t>
      </w:r>
    </w:p>
    <w:p>
      <w:pPr>
        <w:pStyle w:val="Normal"/>
        <w:bidi w:val="0"/>
        <w:ind w:left="0" w:right="0" w:firstLine="113"/>
        <w:jc w:val="both"/>
        <w:rPr>
          <w:rFonts w:ascii="Calibri" w:hAnsi="Calibri" w:cs="Arial"/>
          <w:sz w:val="25"/>
          <w:szCs w:val="25"/>
        </w:rPr>
      </w:pPr>
      <w:r>
        <w:rPr>
          <w:rFonts w:cs="Arial" w:ascii="Calibri" w:hAnsi="Calibri"/>
          <w:sz w:val="25"/>
          <w:szCs w:val="25"/>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Si svolgerà venerdì 23 e sabato 24 febbraio a Bagnacavallo il convegno “Dis-persi nel sistema: i diritti sospesi nelle migrazioni”, promosso dall’associazione Cif – Centro italiano femminile di Bagnacavallo, in collaborazione con il Comune e con il supporto di diverse associazioni del territorio.</w:t>
      </w:r>
    </w:p>
    <w:p>
      <w:pPr>
        <w:pStyle w:val="Normal"/>
        <w:shd w:val="clear" w:color="auto" w:fill="FFFFFF"/>
        <w:ind w:firstLine="113"/>
        <w:jc w:val="both"/>
        <w:rPr>
          <w:rFonts w:ascii="Calibri" w:hAnsi="Calibri"/>
          <w:sz w:val="25"/>
          <w:szCs w:val="25"/>
        </w:rPr>
      </w:pPr>
      <w:r>
        <w:rPr>
          <w:rFonts w:ascii="Calibri" w:hAnsi="Calibri"/>
          <w:sz w:val="25"/>
          <w:szCs w:val="25"/>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Il convegno si terrà presso la sala di Palazzo Vecchio di Bagnacavallo e si articolerà fra il pomeriggio di venerdì 23 e la giornata di sabato 24. Si alterneranno numerose voci di docenti universitari, medici, giornalisti, operatori umanitari, volontari e rappresentanti delle istituzioni. Ci sarà poi una “Finestra su Bagnacavallo” con le esperienze di inclusione portate avanti sul territorio comunale. Nelle due giornate interverranno, tra gli altri, il dottor Maurizio Marceca dell’Università La Sapienza e la dottoressa Tiziana Marzulli del Dipartimento Cure Primarie di Ravenna, padre Giuliano Stenico della Fondazione Ceis, l’onorevole Ouidad Bakkali e il sociologo Adel Jabbar. Si collegheranno in streaming Francesca Bonelli dell’Alto Commissariato dell’Onu per i rifugiati dalla Moldavia, la giornalista Angela Capponnetto da Cutro e l’europarlamentare e medico Pietro Bartolo da Lampedusa.</w:t>
      </w:r>
    </w:p>
    <w:p>
      <w:pPr>
        <w:pStyle w:val="Normal"/>
        <w:shd w:val="clear" w:color="auto" w:fill="FFFFFF"/>
        <w:ind w:firstLine="113"/>
        <w:jc w:val="both"/>
        <w:rPr>
          <w:rFonts w:ascii="Calibri" w:hAnsi="Calibri"/>
          <w:sz w:val="25"/>
          <w:szCs w:val="25"/>
        </w:rPr>
      </w:pPr>
      <w:r>
        <w:rPr>
          <w:rFonts w:ascii="Calibri" w:hAnsi="Calibri"/>
          <w:sz w:val="25"/>
          <w:szCs w:val="25"/>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 xml:space="preserve">I lavori si apriranno </w:t>
      </w:r>
      <w:r>
        <w:rPr>
          <w:rFonts w:eastAsia="Times New Roman" w:cs="Times New Roman" w:ascii="Calibri" w:hAnsi="Calibri"/>
          <w:b/>
          <w:bCs/>
          <w:color w:val="000000"/>
          <w:sz w:val="25"/>
          <w:szCs w:val="25"/>
          <w:lang w:val="it-IT" w:eastAsia="zh-CN" w:bidi="ar-SA"/>
        </w:rPr>
        <w:t>venerdì 23 alle 14</w:t>
      </w:r>
      <w:r>
        <w:rPr>
          <w:rFonts w:eastAsia="Times New Roman" w:cs="Times New Roman" w:ascii="Calibri" w:hAnsi="Calibri"/>
          <w:color w:val="000000"/>
          <w:sz w:val="25"/>
          <w:szCs w:val="25"/>
          <w:lang w:val="it-IT" w:eastAsia="zh-CN" w:bidi="ar-SA"/>
        </w:rPr>
        <w:t xml:space="preserve"> con la registrazione dei partecipanti e, a seguire, i saluti istituzionali della sindaca di Bagnacavallo Eleonora Proni, del prefetto Castrese De Rosa e del presidente della Provincia Michele de Pascale. Seguirà un pomeriggio dedicato a riflettere sui “grandi nodi che tengono sospesi i diritti dei migranti: scuola, tutela della salute, l’abitare precario e gli aspetti giuridici di un lessico spesso confusivo”. A moderare il pomeriggio sarà Andrea Bassi, professore associato in Sociologia generale presso il Dipartimento di Scienze Politiche dell’Università di Bologna.</w:t>
      </w:r>
    </w:p>
    <w:p>
      <w:pPr>
        <w:pStyle w:val="Normal"/>
        <w:shd w:val="clear" w:color="auto" w:fill="FFFFFF"/>
        <w:ind w:firstLine="113"/>
        <w:jc w:val="both"/>
        <w:rPr>
          <w:rFonts w:ascii="Calibri" w:hAnsi="Calibri"/>
          <w:sz w:val="25"/>
          <w:szCs w:val="25"/>
        </w:rPr>
      </w:pPr>
      <w:r>
        <w:rPr>
          <w:rFonts w:ascii="Calibri" w:hAnsi="Calibri"/>
          <w:sz w:val="25"/>
          <w:szCs w:val="25"/>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 xml:space="preserve">Si riprenderà </w:t>
      </w:r>
      <w:r>
        <w:rPr>
          <w:rFonts w:eastAsia="Times New Roman" w:cs="Times New Roman" w:ascii="Calibri" w:hAnsi="Calibri"/>
          <w:b/>
          <w:bCs/>
          <w:color w:val="000000"/>
          <w:sz w:val="25"/>
          <w:szCs w:val="25"/>
          <w:lang w:val="it-IT" w:eastAsia="zh-CN" w:bidi="ar-SA"/>
        </w:rPr>
        <w:t xml:space="preserve">sabato 24 </w:t>
      </w:r>
      <w:r>
        <w:rPr>
          <w:rFonts w:eastAsia="Times New Roman" w:cs="Times New Roman" w:ascii="Calibri" w:hAnsi="Calibri"/>
          <w:b w:val="false"/>
          <w:bCs w:val="false"/>
          <w:color w:val="000000"/>
          <w:sz w:val="25"/>
          <w:szCs w:val="25"/>
          <w:lang w:val="it-IT" w:eastAsia="zh-CN" w:bidi="ar-SA"/>
        </w:rPr>
        <w:t xml:space="preserve">alle 8.30 </w:t>
      </w:r>
      <w:r>
        <w:rPr>
          <w:rFonts w:eastAsia="Times New Roman" w:cs="Times New Roman" w:ascii="Calibri" w:hAnsi="Calibri"/>
          <w:color w:val="000000"/>
          <w:sz w:val="25"/>
          <w:szCs w:val="25"/>
          <w:lang w:val="it-IT" w:eastAsia="zh-CN" w:bidi="ar-SA"/>
        </w:rPr>
        <w:t>con una mattinata il cui focus sarà su “vissuti, pensieri ed emozioni di chi intraprende il viaggio verso l’Europa, con esperienze di chi è accolto e di chi accoglie”. A moderare i vari interventi sarà l’avvocata Lina Taddei.</w:t>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Dopo la pausa per il pranzo, il convegno si chiuderà nel pomeriggio di sabato 24: a partire dalle 15 si porrà lo sguardo “sull’umanità migrante che fatica a vedere rispettati i propri diritti e rispetto alla quale spesso ci sentiamo innocenti o lontani”.</w:t>
      </w:r>
    </w:p>
    <w:p>
      <w:pPr>
        <w:pStyle w:val="Normal"/>
        <w:shd w:val="clear" w:color="auto" w:fill="FFFFFF"/>
        <w:ind w:firstLine="113"/>
        <w:jc w:val="both"/>
        <w:rPr>
          <w:rFonts w:ascii="Calibri" w:hAnsi="Calibri"/>
          <w:sz w:val="25"/>
          <w:szCs w:val="25"/>
        </w:rPr>
      </w:pPr>
      <w:r>
        <w:rPr>
          <w:rFonts w:ascii="Calibri" w:hAnsi="Calibri"/>
          <w:sz w:val="25"/>
          <w:szCs w:val="25"/>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La partecipazione al convegno è gratuita previa iscrizione. Sono riconosciuti crediti Ecm per professioni sanitarie e assistenti sociali.</w:t>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 xml:space="preserve">Info e registrazioni </w:t>
      </w:r>
      <w:hyperlink r:id="rId2">
        <w:r>
          <w:rPr>
            <w:rStyle w:val="CollegamentoInternet"/>
            <w:rFonts w:eastAsia="Times New Roman" w:cs="Times New Roman" w:ascii="Calibri" w:hAnsi="Calibri"/>
            <w:color w:val="000000"/>
            <w:sz w:val="25"/>
            <w:szCs w:val="25"/>
            <w:lang w:val="it-IT" w:eastAsia="zh-CN" w:bidi="ar-SA"/>
          </w:rPr>
          <w:t>bagnacavallocultura.it/event-item/dispersinelsistema/</w:t>
        </w:r>
      </w:hyperlink>
    </w:p>
    <w:p>
      <w:pPr>
        <w:pStyle w:val="Normal"/>
        <w:shd w:val="clear" w:color="auto" w:fill="FFFFFF"/>
        <w:ind w:firstLine="113"/>
        <w:jc w:val="both"/>
        <w:rPr>
          <w:rFonts w:ascii="Calibri" w:hAnsi="Calibri" w:eastAsia="Times New Roman" w:cs="Times New Roman"/>
          <w:color w:val="000000"/>
          <w:sz w:val="25"/>
          <w:szCs w:val="25"/>
          <w:lang w:val="it-IT" w:eastAsia="zh-CN" w:bidi="ar-SA"/>
        </w:rPr>
      </w:pPr>
      <w:r>
        <w:rPr>
          <w:rFonts w:eastAsia="Times New Roman" w:cs="Times New Roman" w:ascii="Calibri" w:hAnsi="Calibri"/>
          <w:color w:val="000000"/>
          <w:sz w:val="25"/>
          <w:szCs w:val="25"/>
          <w:lang w:val="it-IT" w:eastAsia="zh-CN" w:bidi="ar-SA"/>
        </w:rPr>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 xml:space="preserve">A margine del convegno sono inoltre previsti momenti conviviali ed espositivi. Nella serata di venerdì 23 alle 20 si terrà la Cena dei popoli negli spazi dell’ex convento di San Giovanni (prenotazioni </w:t>
      </w:r>
      <w:hyperlink r:id="rId3">
        <w:r>
          <w:rPr>
            <w:rStyle w:val="CollegamentoInternet"/>
            <w:rFonts w:eastAsia="Times New Roman" w:cs="Times New Roman" w:ascii="Calibri" w:hAnsi="Calibri"/>
            <w:color w:val="auto"/>
            <w:sz w:val="25"/>
            <w:szCs w:val="25"/>
            <w:lang w:val="it-IT" w:eastAsia="zh-CN" w:bidi="ar-SA"/>
          </w:rPr>
          <w:t>bit.ly/49J5C9j</w:t>
        </w:r>
      </w:hyperlink>
      <w:r>
        <w:rPr>
          <w:rFonts w:eastAsia="Times New Roman" w:cs="Times New Roman" w:ascii="Calibri" w:hAnsi="Calibri"/>
          <w:color w:val="auto"/>
          <w:sz w:val="25"/>
          <w:szCs w:val="25"/>
          <w:lang w:val="it-IT" w:eastAsia="zh-CN" w:bidi="ar-SA"/>
        </w:rPr>
        <w:t xml:space="preserve">), </w:t>
      </w:r>
      <w:r>
        <w:rPr>
          <w:rFonts w:eastAsia="Times New Roman" w:cs="Times New Roman" w:ascii="Calibri" w:hAnsi="Calibri"/>
          <w:color w:val="000000"/>
          <w:sz w:val="25"/>
          <w:szCs w:val="25"/>
          <w:lang w:val="it-IT" w:eastAsia="zh-CN" w:bidi="ar-SA"/>
        </w:rPr>
        <w:t>mentre sabato 24 febbraio alle 20.30 il Teatro Goldoni ospiterà il concerto di Eugenio Bennato “</w:t>
      </w:r>
      <w:r>
        <w:rPr>
          <w:rFonts w:eastAsia="Times New Roman" w:cs="Times New Roman" w:ascii="Calibri" w:hAnsi="Calibri"/>
          <w:b w:val="false"/>
          <w:i w:val="false"/>
          <w:iCs w:val="false"/>
          <w:color w:val="000000"/>
          <w:spacing w:val="0"/>
          <w:sz w:val="25"/>
          <w:szCs w:val="25"/>
          <w:lang w:val="it-IT" w:eastAsia="zh-CN" w:bidi="ar-SA"/>
        </w:rPr>
        <w:t>Vento Popolare Tour”</w:t>
      </w:r>
      <w:r>
        <w:rPr>
          <w:rFonts w:eastAsia="Times New Roman" w:cs="Times New Roman" w:ascii="Calibri" w:hAnsi="Calibri"/>
          <w:color w:val="000000"/>
          <w:sz w:val="25"/>
          <w:szCs w:val="25"/>
          <w:lang w:val="it-IT" w:eastAsia="zh-CN" w:bidi="ar-SA"/>
        </w:rPr>
        <w:t xml:space="preserve"> (ingresso 15 euro, prevendite </w:t>
      </w:r>
      <w:hyperlink r:id="rId4">
        <w:bookmarkStart w:id="0" w:name="LPlnkOWA4081ccdb-74c6-8b31-0b09-ff243184"/>
        <w:bookmarkEnd w:id="0"/>
        <w:r>
          <w:rPr>
            <w:rStyle w:val="CollegamentoInternet"/>
            <w:rFonts w:eastAsia="Times New Roman" w:cs="Times New Roman" w:ascii="Calibri" w:hAnsi="Calibri"/>
            <w:b w:val="false"/>
            <w:i w:val="false"/>
            <w:caps w:val="false"/>
            <w:smallCaps w:val="false"/>
            <w:color w:val="000000"/>
            <w:spacing w:val="0"/>
            <w:sz w:val="25"/>
            <w:szCs w:val="25"/>
            <w:lang w:val="it-IT" w:eastAsia="zh-CN" w:bidi="ar-SA"/>
          </w:rPr>
          <w:t>bit.ly/BennatoBagnacavallo</w:t>
        </w:r>
      </w:hyperlink>
      <w:r>
        <w:rPr>
          <w:rFonts w:eastAsia="Times New Roman" w:cs="Times New Roman" w:ascii="Calibri" w:hAnsi="Calibri"/>
          <w:color w:val="000000"/>
          <w:sz w:val="25"/>
          <w:szCs w:val="25"/>
          <w:lang w:val="it-IT" w:eastAsia="zh-CN" w:bidi="ar-SA"/>
        </w:rPr>
        <w:t>).</w:t>
      </w:r>
    </w:p>
    <w:p>
      <w:pPr>
        <w:pStyle w:val="Normal"/>
        <w:shd w:val="clear" w:color="auto" w:fill="FFFFFF"/>
        <w:ind w:firstLine="113"/>
        <w:jc w:val="both"/>
        <w:rPr/>
      </w:pPr>
      <w:r>
        <w:rPr>
          <w:rFonts w:eastAsia="Times New Roman" w:cs="Times New Roman" w:ascii="Calibri" w:hAnsi="Calibri"/>
          <w:color w:val="000000"/>
          <w:sz w:val="25"/>
          <w:szCs w:val="25"/>
          <w:lang w:val="it-IT" w:eastAsia="zh-CN" w:bidi="ar-SA"/>
        </w:rPr>
        <w:t>La Sala di Palazzo Vecchio ospiterà la mostra “Migrare”, a cura dell’associazione Biart Gallery (che resterà visitabile fino al 17 marzo), mentre sabato 24 in occasione del concerto di Bennato sarà allestita nel foyer del Goldoni e sotto il porticato una mostra fotografica dedicata al Circo della Pace e alla Cena dei Popoli a cura del Club Cine Foto Amatori bagnacavallese.</w:t>
      </w:r>
    </w:p>
    <w:p>
      <w:pPr>
        <w:pStyle w:val="Normal"/>
        <w:shd w:val="clear" w:color="auto" w:fill="FFFFFF"/>
        <w:ind w:firstLine="113"/>
        <w:jc w:val="both"/>
        <w:rPr>
          <w:rFonts w:ascii="Calibri" w:hAnsi="Calibri"/>
          <w:color w:val="000000"/>
          <w:sz w:val="25"/>
          <w:szCs w:val="25"/>
        </w:rPr>
      </w:pPr>
      <w:r>
        <w:rPr>
          <w:rFonts w:ascii="Calibri" w:hAnsi="Calibri"/>
          <w:color w:val="000000"/>
          <w:sz w:val="25"/>
          <w:szCs w:val="25"/>
        </w:rPr>
      </w:r>
    </w:p>
    <w:p>
      <w:pPr>
        <w:pStyle w:val="Normal"/>
        <w:shd w:val="clear" w:color="auto" w:fill="FFFFFF"/>
        <w:ind w:firstLine="113"/>
        <w:jc w:val="both"/>
        <w:rPr/>
      </w:pPr>
      <w:r>
        <w:rPr>
          <w:rFonts w:eastAsia="Times New Roman" w:cs="Times New Roman" w:ascii="Calibri" w:hAnsi="Calibri"/>
          <w:i w:val="false"/>
          <w:iCs w:val="false"/>
          <w:color w:val="000000"/>
          <w:sz w:val="25"/>
          <w:szCs w:val="25"/>
          <w:lang w:val="it-IT" w:eastAsia="zh-CN" w:bidi="ar-SA"/>
        </w:rPr>
        <w:t>Il convegno “Dis-persi nel sistema: i diritti sospesi nelle migrazioni” gode del patrocinio di Regione Emilia-Romagna, Provincia di Ravenna, Unione dei Comuni della Bassa Romagna e Ausl Romagna.</w:t>
      </w:r>
    </w:p>
    <w:p>
      <w:pPr>
        <w:pStyle w:val="Normal"/>
        <w:shd w:val="clear" w:color="auto" w:fill="FFFFFF"/>
        <w:ind w:firstLine="113"/>
        <w:jc w:val="both"/>
        <w:rPr/>
      </w:pPr>
      <w:r>
        <w:rPr>
          <w:rFonts w:eastAsia="Times New Roman" w:cs="Times New Roman" w:ascii="Calibri" w:hAnsi="Calibri"/>
          <w:i w:val="false"/>
          <w:iCs w:val="false"/>
          <w:color w:val="000000"/>
          <w:sz w:val="25"/>
          <w:szCs w:val="25"/>
          <w:lang w:val="it-IT" w:eastAsia="zh-CN" w:bidi="ar-SA"/>
        </w:rPr>
        <w:t xml:space="preserve">Il programma dettagliato è disponibile su </w:t>
      </w:r>
      <w:hyperlink r:id="rId5">
        <w:r>
          <w:rPr>
            <w:rStyle w:val="CollegamentoInternet"/>
            <w:rFonts w:eastAsia="Times New Roman" w:cs="Times New Roman" w:ascii="Calibri" w:hAnsi="Calibri"/>
            <w:i w:val="false"/>
            <w:iCs w:val="false"/>
            <w:color w:val="000000"/>
            <w:sz w:val="25"/>
            <w:szCs w:val="25"/>
            <w:u w:val="none"/>
            <w:lang w:val="it-IT" w:eastAsia="zh-CN" w:bidi="ar-SA"/>
          </w:rPr>
          <w:t>www.bagnacavallocultura.it</w:t>
        </w:r>
      </w:hyperlink>
    </w:p>
    <w:p>
      <w:pPr>
        <w:pStyle w:val="Normal"/>
        <w:shd w:val="clear" w:color="auto" w:fill="FFFFFF"/>
        <w:ind w:firstLine="113"/>
        <w:jc w:val="both"/>
        <w:rPr>
          <w:rFonts w:ascii="Calibri" w:hAnsi="Calibri"/>
          <w:sz w:val="25"/>
          <w:szCs w:val="25"/>
        </w:rPr>
      </w:pPr>
      <w:r>
        <w:rPr>
          <w:rFonts w:ascii="Calibri" w:hAnsi="Calibri"/>
          <w:sz w:val="25"/>
          <w:szCs w:val="25"/>
        </w:rPr>
      </w:r>
    </w:p>
    <w:p>
      <w:pPr>
        <w:pStyle w:val="Normal"/>
        <w:shd w:val="clear" w:color="auto" w:fill="FFFFFF"/>
        <w:ind w:firstLine="113"/>
        <w:jc w:val="both"/>
        <w:rPr/>
      </w:pPr>
      <w:bookmarkStart w:id="1" w:name="__DdeLink__7193_4196027114"/>
      <w:bookmarkStart w:id="2" w:name="__DdeLink__7254_4196027114"/>
      <w:bookmarkStart w:id="3" w:name="__DdeLink__149_586890118"/>
      <w:bookmarkEnd w:id="1"/>
      <w:bookmarkEnd w:id="2"/>
      <w:bookmarkEnd w:id="3"/>
      <w:r>
        <w:rPr>
          <w:rFonts w:ascii="Calibri" w:hAnsi="Calibri"/>
          <w:sz w:val="25"/>
          <w:szCs w:val="25"/>
        </w:rPr>
        <w:t>Per informazioni generali:</w:t>
      </w:r>
    </w:p>
    <w:p>
      <w:pPr>
        <w:pStyle w:val="Normal"/>
        <w:shd w:val="clear" w:color="auto" w:fill="FFFFFF"/>
        <w:ind w:firstLine="113"/>
        <w:jc w:val="both"/>
        <w:rPr/>
      </w:pPr>
      <w:bookmarkStart w:id="4" w:name="__DdeLink__1169_3712930692"/>
      <w:r>
        <w:rPr>
          <w:rFonts w:ascii="Calibri" w:hAnsi="Calibri"/>
          <w:sz w:val="25"/>
          <w:szCs w:val="25"/>
        </w:rPr>
        <w:t>0545 2808</w:t>
      </w:r>
      <w:bookmarkEnd w:id="4"/>
      <w:r>
        <w:rPr>
          <w:rFonts w:eastAsia="Times New Roman" w:cs="Times New Roman" w:ascii="Calibri" w:hAnsi="Calibri"/>
          <w:color w:val="00000A"/>
          <w:sz w:val="25"/>
          <w:szCs w:val="25"/>
          <w:lang w:val="it-IT" w:eastAsia="zh-CN" w:bidi="ar-SA"/>
        </w:rPr>
        <w:t>90 (Ufficio Cultura del Comune)</w:t>
      </w:r>
    </w:p>
    <w:p>
      <w:pPr>
        <w:pStyle w:val="Normal"/>
        <w:shd w:val="clear" w:color="auto" w:fill="FFFFFF"/>
        <w:ind w:firstLine="113"/>
        <w:jc w:val="both"/>
        <w:rPr/>
      </w:pPr>
      <w:r>
        <w:rPr>
          <w:rStyle w:val="CollegamentoInternet"/>
          <w:rFonts w:eastAsia="Times New Roman" w:cs="Times New Roman" w:ascii="Calibri" w:hAnsi="Calibri"/>
          <w:b w:val="false"/>
          <w:bCs w:val="false"/>
          <w:i w:val="false"/>
          <w:iCs w:val="false"/>
          <w:caps w:val="false"/>
          <w:smallCaps w:val="false"/>
          <w:color w:val="050505"/>
          <w:spacing w:val="0"/>
          <w:sz w:val="25"/>
          <w:szCs w:val="25"/>
          <w:u w:val="none"/>
          <w:lang w:val="it-IT" w:eastAsia="zh-CN" w:bidi="ar-SA"/>
        </w:rPr>
        <w:t>dispersinelsistema@gmail.com</w:t>
      </w:r>
    </w:p>
    <w:p>
      <w:pPr>
        <w:pStyle w:val="Normal"/>
        <w:shd w:val="clear" w:color="auto" w:fill="FFFFFF"/>
        <w:ind w:firstLine="113"/>
        <w:jc w:val="both"/>
        <w:rPr/>
      </w:pPr>
      <w:r>
        <w:rPr>
          <w:rStyle w:val="CollegamentoInternet"/>
          <w:rFonts w:eastAsia="Times New Roman" w:cs="Times New Roman" w:ascii="Calibri" w:hAnsi="Calibri"/>
          <w:i w:val="false"/>
          <w:iCs w:val="false"/>
          <w:color w:val="000000"/>
          <w:sz w:val="25"/>
          <w:szCs w:val="25"/>
          <w:u w:val="none"/>
          <w:lang w:val="it-IT" w:eastAsia="zh-CN" w:bidi="ar-SA"/>
        </w:rPr>
        <w:t>FB e Instagram: Dis-persi nel sistema: i diritti sospesi nelle migrazioni</w:t>
      </w:r>
    </w:p>
    <w:p>
      <w:pPr>
        <w:pStyle w:val="Normal"/>
        <w:shd w:val="clear" w:color="auto" w:fill="FFFFFF"/>
        <w:ind w:firstLine="113"/>
        <w:jc w:val="both"/>
        <w:rPr>
          <w:rFonts w:ascii="Calibri" w:hAnsi="Calibri" w:eastAsia="Times New Roman" w:cs="Times New Roman"/>
          <w:color w:val="00000A"/>
          <w:sz w:val="25"/>
          <w:szCs w:val="25"/>
          <w:lang w:val="it-IT" w:eastAsia="zh-CN" w:bidi="ar-SA"/>
        </w:rPr>
      </w:pPr>
      <w:r>
        <w:rPr>
          <w:rFonts w:eastAsia="Times New Roman" w:cs="Times New Roman" w:ascii="Calibri" w:hAnsi="Calibri"/>
          <w:color w:val="00000A"/>
          <w:sz w:val="25"/>
          <w:szCs w:val="25"/>
          <w:lang w:val="it-IT" w:eastAsia="zh-CN" w:bidi="ar-SA"/>
        </w:rPr>
      </w:r>
    </w:p>
    <w:p>
      <w:pPr>
        <w:pStyle w:val="Normal"/>
        <w:shd w:val="clear" w:color="auto" w:fill="FFFFFF"/>
        <w:bidi w:val="0"/>
        <w:spacing w:lineRule="auto" w:line="240" w:before="0" w:after="0"/>
        <w:ind w:firstLine="113"/>
        <w:jc w:val="both"/>
        <w:rPr>
          <w:rStyle w:val="Nessuno"/>
          <w:rFonts w:ascii="Calibri" w:hAnsi="Calibri" w:eastAsia="Times New Roman" w:cs="Times New Roman"/>
          <w:i w:val="false"/>
          <w:i w:val="false"/>
          <w:iCs w:val="false"/>
          <w:color w:val="00000A"/>
          <w:sz w:val="25"/>
          <w:szCs w:val="25"/>
          <w:highlight w:val="white"/>
          <w:highlight w:val="white"/>
          <w:lang w:val="it-IT" w:eastAsia="zh-CN" w:bidi="ar-SA"/>
        </w:rPr>
      </w:pPr>
      <w:bookmarkStart w:id="5" w:name="__DdeLink__123_2526960351"/>
      <w:bookmarkStart w:id="6" w:name="__DdeLink__123_2526960351"/>
      <w:bookmarkEnd w:id="6"/>
      <w:r>
        <w:rPr>
          <w:rFonts w:eastAsia="Times New Roman" w:cs="Times New Roman" w:ascii="Calibri" w:hAnsi="Calibri"/>
          <w:color w:val="00000A"/>
          <w:sz w:val="25"/>
          <w:szCs w:val="25"/>
          <w:lang w:val="it-IT" w:eastAsia="zh-CN" w:bidi="ar-SA"/>
        </w:rPr>
      </w:r>
    </w:p>
    <w:p>
      <w:pPr>
        <w:pStyle w:val="Corpodeltesto"/>
        <w:bidi w:val="0"/>
        <w:spacing w:lineRule="auto" w:line="240" w:before="0" w:after="0"/>
        <w:ind w:left="0" w:right="0" w:firstLine="113"/>
        <w:jc w:val="both"/>
        <w:rPr>
          <w:rStyle w:val="Nessuno"/>
          <w:rFonts w:ascii="Calibri" w:hAnsi="Calibri" w:cs="Arial"/>
          <w:i w:val="false"/>
          <w:i w:val="false"/>
          <w:iCs w:val="false"/>
          <w:sz w:val="25"/>
          <w:szCs w:val="25"/>
          <w:highlight w:val="white"/>
        </w:rPr>
      </w:pPr>
      <w:r>
        <w:rPr>
          <w:rFonts w:cs="Arial" w:ascii="Calibri" w:hAnsi="Calibri"/>
          <w:i w:val="false"/>
          <w:iCs w:val="false"/>
          <w:sz w:val="25"/>
          <w:szCs w:val="25"/>
          <w:highlight w:val="white"/>
        </w:rPr>
      </w:r>
    </w:p>
    <w:p>
      <w:pPr>
        <w:pStyle w:val="Corpodeltesto"/>
        <w:bidi w:val="0"/>
        <w:spacing w:lineRule="auto" w:line="240" w:before="0" w:after="0"/>
        <w:ind w:left="0" w:right="0" w:firstLine="113"/>
        <w:jc w:val="both"/>
        <w:rPr>
          <w:rStyle w:val="Nessuno"/>
          <w:rFonts w:ascii="Calibri" w:hAnsi="Calibri" w:cs="Arial"/>
          <w:i w:val="false"/>
          <w:i w:val="false"/>
          <w:iCs w:val="false"/>
          <w:sz w:val="25"/>
          <w:szCs w:val="25"/>
          <w:highlight w:val="white"/>
        </w:rPr>
      </w:pPr>
      <w:r>
        <w:rPr>
          <w:rFonts w:cs="Arial" w:ascii="Calibri" w:hAnsi="Calibri"/>
          <w:i w:val="false"/>
          <w:iCs w:val="false"/>
          <w:sz w:val="25"/>
          <w:szCs w:val="25"/>
          <w:highlight w:val="white"/>
        </w:rPr>
      </w:r>
    </w:p>
    <w:p>
      <w:pPr>
        <w:pStyle w:val="Corpodeltesto"/>
        <w:bidi w:val="0"/>
        <w:spacing w:lineRule="auto" w:line="240" w:before="0" w:after="0"/>
        <w:ind w:left="0" w:right="0" w:firstLine="113"/>
        <w:jc w:val="both"/>
        <w:rPr>
          <w:rFonts w:ascii="Calibri" w:hAnsi="Calibri" w:cs="Arial"/>
          <w:i w:val="false"/>
          <w:i w:val="false"/>
          <w:iCs w:val="false"/>
          <w:sz w:val="25"/>
          <w:szCs w:val="25"/>
          <w:highlight w:val="white"/>
        </w:rPr>
      </w:pPr>
      <w:r>
        <w:rPr>
          <w:rStyle w:val="Nessuno"/>
          <w:rFonts w:cs="Arial" w:ascii="Calibri" w:hAnsi="Calibri"/>
          <w:i w:val="false"/>
          <w:iCs w:val="false"/>
          <w:sz w:val="25"/>
          <w:szCs w:val="25"/>
          <w:highlight w:val="white"/>
        </w:rPr>
        <w:t>(</w:t>
      </w:r>
      <w:r>
        <w:rPr>
          <w:rStyle w:val="Nessuno"/>
          <w:rFonts w:cs="Arial" w:ascii="Calibri" w:hAnsi="Calibri"/>
          <w:i/>
          <w:iCs/>
          <w:sz w:val="25"/>
          <w:szCs w:val="25"/>
          <w:highlight w:val="white"/>
        </w:rPr>
        <w:t>6</w:t>
      </w:r>
      <w:r>
        <w:rPr>
          <w:rStyle w:val="Nessuno"/>
          <w:rFonts w:cs="Arial" w:ascii="Calibri" w:hAnsi="Calibri"/>
          <w:i/>
          <w:iCs/>
          <w:sz w:val="25"/>
          <w:szCs w:val="25"/>
          <w:highlight w:val="white"/>
        </w:rPr>
        <w:t>5</w:t>
      </w:r>
      <w:r>
        <w:rPr>
          <w:rStyle w:val="Nessuno"/>
          <w:rFonts w:cs="Arial" w:ascii="Calibri" w:hAnsi="Calibri"/>
          <w:i/>
          <w:iCs/>
          <w:sz w:val="25"/>
          <w:szCs w:val="25"/>
          <w:highlight w:val="white"/>
        </w:rPr>
        <w:t>/24</w:t>
      </w:r>
      <w:r>
        <w:rPr>
          <w:rStyle w:val="Nessuno"/>
          <w:rFonts w:cs="Arial" w:ascii="Calibri" w:hAnsi="Calibri"/>
          <w:i w:val="false"/>
          <w:iCs w:val="false"/>
          <w:sz w:val="25"/>
          <w:szCs w:val="25"/>
          <w:highlight w:val="white"/>
        </w:rPr>
        <w:t>)</w:t>
      </w:r>
    </w:p>
    <w:p>
      <w:pPr>
        <w:pStyle w:val="Corpodeltesto"/>
        <w:bidi w:val="0"/>
        <w:spacing w:lineRule="auto" w:line="240" w:before="0" w:after="0"/>
        <w:ind w:left="0" w:right="0" w:firstLine="113"/>
        <w:jc w:val="both"/>
        <w:rPr/>
      </w:pPr>
      <w:bookmarkStart w:id="7" w:name="__DdeLink__123_2526960351"/>
      <w:bookmarkStart w:id="8" w:name="__DdeLink__123_2526960351"/>
      <w:bookmarkEnd w:id="8"/>
      <w:r>
        <w:rPr/>
      </w:r>
    </w:p>
    <w:sectPr>
      <w:headerReference w:type="default" r:id="rId6"/>
      <w:headerReference w:type="first" r:id="rId7"/>
      <w:footerReference w:type="default" r:id="rId8"/>
      <w:footerReference w:type="first" r:id="rId9"/>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14:anchorId="2BAE395A">
              <wp:simplePos x="0" y="0"/>
              <wp:positionH relativeFrom="column">
                <wp:posOffset>1371600</wp:posOffset>
              </wp:positionH>
              <wp:positionV relativeFrom="paragraph">
                <wp:posOffset>107315</wp:posOffset>
              </wp:positionV>
              <wp:extent cx="1546860" cy="708660"/>
              <wp:effectExtent l="0" t="0" r="0" b="0"/>
              <wp:wrapNone/>
              <wp:docPr id="1" name="Cornice1"/>
              <a:graphic xmlns:a="http://schemas.openxmlformats.org/drawingml/2006/main">
                <a:graphicData uri="http://schemas.microsoft.com/office/word/2010/wordprocessingShape">
                  <wps:wsp>
                    <wps:cNvSpPr/>
                    <wps:spPr>
                      <a:xfrm>
                        <a:off x="0" y="0"/>
                        <a:ext cx="1546200" cy="70812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7pt;height:55.7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14:anchorId="4A2EF3CD">
              <wp:simplePos x="0" y="0"/>
              <wp:positionH relativeFrom="column">
                <wp:posOffset>4077335</wp:posOffset>
              </wp:positionH>
              <wp:positionV relativeFrom="paragraph">
                <wp:posOffset>107315</wp:posOffset>
              </wp:positionV>
              <wp:extent cx="1774825" cy="708660"/>
              <wp:effectExtent l="0" t="0" r="0" b="0"/>
              <wp:wrapNone/>
              <wp:docPr id="3" name="Cornice2"/>
              <a:graphic xmlns:a="http://schemas.openxmlformats.org/drawingml/2006/main">
                <a:graphicData uri="http://schemas.microsoft.com/office/word/2010/wordprocessingShape">
                  <wps:wsp>
                    <wps:cNvSpPr/>
                    <wps:spPr>
                      <a:xfrm>
                        <a:off x="0" y="0"/>
                        <a:ext cx="1774080" cy="70812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65pt;height:55.7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FollowedHyperlink">
    <w:name w:val="FollowedHyperlink"/>
    <w:basedOn w:val="WWCaratterepredefinitoparagrafo1111"/>
    <w:qFormat/>
    <w:rsid w:val="008063cd"/>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ListLabel1" w:customStyle="1">
    <w:name w:val="ListLabel 1"/>
    <w:qFormat/>
    <w:rsid w:val="008063cd"/>
    <w:rPr>
      <w:rFonts w:cs="Courier New"/>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CollegamentoInternetvisitato" w:customStyle="1">
    <w:name w:val="Collegamento Internet visitato"/>
    <w:basedOn w:val="WWCaratterepredefinitoparagrafo11111111"/>
    <w:rPr>
      <w:color w:val="800080"/>
      <w:u w:val="single"/>
    </w:rPr>
  </w:style>
  <w:style w:type="character" w:styleId="Enfasiforte">
    <w:name w:val="Enfasi forte"/>
    <w:qFormat/>
    <w:rPr>
      <w:b/>
      <w:bCs/>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gnacavallocultura.it/event-item/dispersinelsistema/" TargetMode="External"/><Relationship Id="rId3" Type="http://schemas.openxmlformats.org/officeDocument/2006/relationships/hyperlink" Target="https://bit.ly/49J5C9j" TargetMode="External"/><Relationship Id="rId4" Type="http://schemas.openxmlformats.org/officeDocument/2006/relationships/hyperlink" Target="https://bit.ly/BennatoBagnacavallo" TargetMode="External"/><Relationship Id="rId5" Type="http://schemas.openxmlformats.org/officeDocument/2006/relationships/hyperlink" Target="http://www.bagnacavallocultura.i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Application>Collabora_Office/5.3.10.47$Windows_x86 LibreOffice_project/64211812ee5c3454c64c34ed2295b8015635b057</Application>
  <Pages>2</Pages>
  <Words>573</Words>
  <Characters>3432</Characters>
  <CharactersWithSpaces>3986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2022-02-28T13:05:59Z</dcterms:created>
  <dc:creator/>
  <dc:description/>
  <dc:language>it-IT</dc:language>
  <cp:lastModifiedBy/>
  <dcterms:modified xsi:type="dcterms:W3CDTF">2024-02-19T14:04:18Z</dcterms:modified>
  <cp:revision>18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