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/>
          <w:sz w:val="25"/>
          <w:szCs w:val="25"/>
        </w:rPr>
      </w:pPr>
      <w:bookmarkStart w:id="0" w:name="__DdeLink__286_2637004525"/>
      <w:bookmarkStart w:id="1" w:name="__DdeLink__272_412267086"/>
      <w:bookmarkEnd w:id="1"/>
      <w:r>
        <w:rPr>
          <w:rFonts w:cs="Calibri" w:ascii="Calibri" w:hAnsi="Calibri"/>
          <w:bCs/>
          <w:color w:val="auto"/>
          <w:sz w:val="25"/>
          <w:szCs w:val="25"/>
        </w:rPr>
        <w:t>Proseguono le intitolazioni di parchi e aree verdi del territorio comunale di Bagnacavallo a donne che si sono distinte nelle più diverse discipline.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cs="Calibri"/>
          <w:bCs/>
          <w:color w:val="auto"/>
        </w:rPr>
      </w:pPr>
      <w:r>
        <w:rPr>
          <w:rFonts w:cs="Calibri"/>
          <w:bCs/>
          <w:color w:val="auto"/>
        </w:rPr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Cs/>
          <w:color w:val="auto"/>
          <w:sz w:val="25"/>
          <w:szCs w:val="25"/>
        </w:rPr>
        <w:t xml:space="preserve">Nell’ambito del progetto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</w:t>
      </w:r>
      <w:r>
        <w:rPr>
          <w:rFonts w:cs="Calibri" w:ascii="Calibri" w:hAnsi="Calibri"/>
          <w:bCs/>
          <w:color w:val="auto"/>
          <w:sz w:val="25"/>
          <w:szCs w:val="25"/>
        </w:rPr>
        <w:t>“Sulla via dell’uguaglianza – Per una toponomastica femminile”, pensato dal</w:t>
      </w:r>
      <w:r>
        <w:rPr>
          <w:rFonts w:eastAsia="Times New Roman" w:cs="Calibri" w:ascii="Calibri" w:hAnsi="Calibri"/>
          <w:bCs/>
          <w:color w:val="auto"/>
          <w:sz w:val="25"/>
          <w:szCs w:val="25"/>
          <w:lang w:val="it-IT" w:eastAsia="zh-CN" w:bidi="ar-SA"/>
        </w:rPr>
        <w:t xml:space="preserve"> Comune per promuovere la parità di genere anche nelle intitolazioni cittadine, m</w:t>
      </w:r>
      <w:r>
        <w:rPr>
          <w:rFonts w:cs="Calibri" w:ascii="Calibri" w:hAnsi="Calibri"/>
          <w:bCs/>
          <w:color w:val="auto"/>
          <w:sz w:val="25"/>
          <w:szCs w:val="25"/>
        </w:rPr>
        <w:t xml:space="preserve">artedì 12 settembre alle 18 sarà la volta di Maria Montessori,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5"/>
          <w:szCs w:val="25"/>
        </w:rPr>
        <w:t>e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auto"/>
          <w:spacing w:val="0"/>
          <w:sz w:val="25"/>
          <w:szCs w:val="25"/>
          <w:u w:val="none"/>
          <w:effect w:val="none"/>
        </w:rPr>
        <w:t xml:space="preserve">ducatrice, pedagogista, filosofa, medico e scienziata italiana, prima donna a laurearsi in Italia in medicina nel 1896. 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auto"/>
          <w:spacing w:val="0"/>
          <w:sz w:val="25"/>
          <w:szCs w:val="25"/>
          <w:u w:val="none"/>
          <w:effect w:val="none"/>
        </w:rPr>
        <w:t>Alla Montessori sarà intitolata a Bagnacavallo l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’area verde ricompresa tra via Togliatti e la piastra polivalente, lato tennis e polo scolastico.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pP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«Maria Montessori, con il suo metodo basato sulla centralità di bambine e bambini e sul rispetto della libera scelta, ha ap</w:t>
      </w:r>
      <w:r>
        <w:rPr>
          <w:rFonts w:eastAsia="Times New Roman"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po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rtato un contributo scientifico fondamentale alla pedagogia – spiegano l’assessora alle Pari Opportunità Ada Sangiorgi e l’assessore ai Servizi alla cittadinanza Francesco Ravagli. – Per questo come Amministrazione, assieme alla Commissione toponomastica e agli uffici comunali, per la sua intitolazione abbiamo individuato il parco accanto al polo scolastico. E abbiamo pensato di unire la cerimonia di intitolazione a uno degli appuntamenti del festival “Verde brillante”, che coinvolge i più piccoli e li rende protagonisti di laboratori, letture, animazioni e molto altro.»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pP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All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’intitolazione, in programma alle 18, </w:t>
      </w:r>
      <w:r>
        <w:rPr>
          <w:rFonts w:eastAsia="Times New Roman"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seguirà infatti i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l “Conciorto”, iniziativa a cura di Biagio Bagini e Gian Luigi Carlone che unisce natura, tecnologia, musica e divertimento.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 MT Std" w:ascii="Calibri" w:hAnsi="Calibri"/>
          <w:bCs/>
          <w:color w:val="000000"/>
          <w:sz w:val="25"/>
          <w:szCs w:val="25"/>
          <w:lang w:val="it-IT" w:eastAsia="zh-CN" w:bidi="hi-IN"/>
        </w:rPr>
        <w:t>Nel cartello provvisorio che sarà collocato all’interno del parco (che sarà prossimamente sostituito con quello definitivo) è presente un QR code che rimanda all’apposita sezione realizzata s</w:t>
      </w:r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  <w:t>ul sito del Comune di Bagnacavallo dove è possibile consultare le schede biografiche di ciascuna intitolazione.</w:t>
      </w:r>
    </w:p>
    <w:p>
      <w:pPr>
        <w:pStyle w:val="Default"/>
        <w:spacing w:lineRule="auto" w:line="240" w:before="0" w:after="0"/>
        <w:ind w:left="0" w:right="0" w:firstLine="113"/>
        <w:jc w:val="both"/>
        <w:rPr>
          <w:rFonts w:ascii="Calibri" w:hAnsi="Calibri" w:eastAsia="Times New Roman" w:cs="Times New Roman MT Std"/>
          <w:color w:val="000000"/>
          <w:sz w:val="25"/>
          <w:szCs w:val="25"/>
          <w:lang w:val="it-IT" w:eastAsia="zh-CN" w:bidi="hi-IN"/>
        </w:rPr>
      </w:pPr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</w:r>
    </w:p>
    <w:p>
      <w:pPr>
        <w:pStyle w:val="Default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  <w:t>Per info</w:t>
      </w:r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  <w:t>rmazioni</w:t>
      </w:r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  <w:t>:</w:t>
      </w:r>
    </w:p>
    <w:p>
      <w:pPr>
        <w:pStyle w:val="Default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bookmarkStart w:id="2" w:name="__DdeLink__286_2637004525"/>
      <w:bookmarkEnd w:id="2"/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  <w:t>www.comune.bagnacavallo.ra.it</w:t>
      </w:r>
    </w:p>
    <w:p>
      <w:pPr>
        <w:pStyle w:val="Default"/>
        <w:spacing w:lineRule="auto" w:line="240" w:before="0" w:after="0"/>
        <w:ind w:left="0" w:right="0" w:firstLine="113"/>
        <w:jc w:val="both"/>
        <w:rPr>
          <w:rFonts w:ascii="Calibri" w:hAnsi="Calibri" w:eastAsia="Times New Roman" w:cs="Times New Roman MT Std"/>
          <w:color w:val="000000"/>
          <w:sz w:val="25"/>
          <w:szCs w:val="25"/>
          <w:lang w:val="it-IT" w:eastAsia="zh-CN" w:bidi="hi-IN"/>
        </w:rPr>
      </w:pPr>
      <w:bookmarkStart w:id="3" w:name="__DdeLink__272_4122670861"/>
      <w:bookmarkStart w:id="4" w:name="__DdeLink__272_4122670861"/>
      <w:bookmarkEnd w:id="4"/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</w:r>
    </w:p>
    <w:p>
      <w:pPr>
        <w:pStyle w:val="Default"/>
        <w:spacing w:lineRule="auto" w:line="240" w:before="0" w:after="0"/>
        <w:ind w:left="0" w:right="0" w:firstLine="113"/>
        <w:jc w:val="both"/>
        <w:rPr>
          <w:rFonts w:ascii="Calibri" w:hAnsi="Calibri" w:eastAsia="Times New Roman" w:cs="Times New Roman MT Std"/>
          <w:color w:val="000000"/>
          <w:sz w:val="25"/>
          <w:szCs w:val="25"/>
          <w:lang w:val="it-IT" w:eastAsia="zh-CN" w:bidi="hi-IN"/>
        </w:rPr>
      </w:pPr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</w:r>
    </w:p>
    <w:p>
      <w:pPr>
        <w:pStyle w:val="Default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  <w:t>(</w:t>
      </w:r>
      <w:r>
        <w:rPr>
          <w:rFonts w:eastAsia="Times New Roman" w:cs="Times New Roman MT Std" w:ascii="Calibri" w:hAnsi="Calibri"/>
          <w:i/>
          <w:iCs/>
          <w:color w:val="000000"/>
          <w:sz w:val="25"/>
          <w:szCs w:val="25"/>
          <w:lang w:val="it-IT" w:eastAsia="zh-CN" w:bidi="hi-IN"/>
        </w:rPr>
        <w:t>331-23</w:t>
      </w:r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840" cy="67564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080" cy="67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9.1pt;height:53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1805" cy="91059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320" cy="91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7.05pt;height:71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Collabora_Office/5.3.10.47$Windows_x86 LibreOffice_project/64211812ee5c3454c64c34ed2295b8015635b057</Application>
  <Pages>1</Pages>
  <Words>297</Words>
  <Characters>1857</Characters>
  <CharactersWithSpaces>2147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2023-07-14T10:57:38Z</cp:lastPrinted>
  <dcterms:modified xsi:type="dcterms:W3CDTF">2023-09-09T13:57:58Z</dcterms:modified>
  <cp:revision>25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