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11</w:t>
      </w:r>
      <w:r>
        <w:rPr>
          <w:rFonts w:cs="Calibri" w:ascii="Calibri" w:hAnsi="Calibri"/>
          <w:b/>
          <w:sz w:val="30"/>
          <w:szCs w:val="30"/>
        </w:rPr>
        <w:t>.9.2023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5"/>
          <w:szCs w:val="25"/>
          <w:u w:val="none"/>
        </w:rPr>
      </w:pPr>
      <w:r>
        <w:rPr>
          <w:rFonts w:cs="Calibri" w:ascii="Calibri" w:hAnsi="Calibri"/>
          <w:sz w:val="25"/>
          <w:szCs w:val="25"/>
          <w:u w:val="none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bookmarkStart w:id="0" w:name="__DdeLink__243_1193789667"/>
      <w:r>
        <w:rPr>
          <w:rFonts w:cs="Calibri" w:ascii="Calibri" w:hAnsi="Calibri"/>
          <w:sz w:val="25"/>
          <w:szCs w:val="25"/>
          <w:u w:val="none"/>
        </w:rPr>
        <w:t>I corsi per l’anno scolastico 2023/2024 della scuola comunale di musica di Bagnacavallo saranno presentati durante un open day in programma mercoledì 20 settembre dalle 17.30 alle 19.30 presso la sede di via Togliatti 2.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  <w:u w:val="none"/>
        </w:rPr>
        <w:t xml:space="preserve">In quel contesto verrà </w:t>
      </w:r>
      <w:r>
        <w:rPr>
          <w:rFonts w:cs="Calibri" w:ascii="Calibri" w:hAnsi="Calibri"/>
          <w:sz w:val="25"/>
          <w:szCs w:val="25"/>
          <w:u w:val="none"/>
        </w:rPr>
        <w:t>illustrata</w:t>
      </w:r>
      <w:r>
        <w:rPr>
          <w:rFonts w:cs="Calibri" w:ascii="Calibri" w:hAnsi="Calibri"/>
          <w:sz w:val="25"/>
          <w:szCs w:val="25"/>
          <w:u w:val="none"/>
        </w:rPr>
        <w:t xml:space="preserve"> l’ampia proposta didattica del nuovo ciclo della scuola, che per il prossimo triennio </w:t>
      </w:r>
      <w:r>
        <w:rPr>
          <w:rFonts w:cs="Calibri" w:ascii="Calibri" w:hAnsi="Calibri"/>
          <w:b w:val="false"/>
          <w:i w:val="false"/>
          <w:caps w:val="false"/>
          <w:smallCaps w:val="false"/>
          <w:color w:val="222222"/>
          <w:spacing w:val="0"/>
          <w:sz w:val="25"/>
          <w:szCs w:val="25"/>
          <w:u w:val="none"/>
        </w:rPr>
        <w:t>sarà cogestita con un accordo del terzo settore</w:t>
      </w:r>
      <w:bookmarkStart w:id="1" w:name="__DdeLink__9474_2360825218"/>
      <w:r>
        <w:rPr>
          <w:rFonts w:cs="Calibri" w:ascii="Calibri" w:hAnsi="Calibri"/>
          <w:sz w:val="25"/>
          <w:szCs w:val="25"/>
          <w:u w:val="none"/>
        </w:rPr>
        <w:t xml:space="preserve"> dall’associazione musicale Doremi.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cs="Calibri"/>
          <w:u w:val="none"/>
        </w:rPr>
      </w:pPr>
      <w:r>
        <w:rPr>
          <w:rFonts w:cs="Calibri"/>
          <w:u w:val="none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sz w:val="25"/>
          <w:szCs w:val="25"/>
          <w:u w:val="none"/>
        </w:rPr>
        <w:t>Le iscrizioni sono già aperte e le lezioni prenderanno il via il 2 ottobre.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5"/>
          <w:szCs w:val="25"/>
          <w:u w:val="none"/>
        </w:rPr>
      </w:pPr>
      <w:bookmarkEnd w:id="1"/>
      <w:r>
        <w:rPr>
          <w:rFonts w:cs="Calibri" w:ascii="Calibri" w:hAnsi="Calibri"/>
          <w:sz w:val="25"/>
          <w:szCs w:val="25"/>
          <w:u w:val="none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/>
        </w:rPr>
      </w:pPr>
      <w:r>
        <w:rPr>
          <w:rFonts w:cs="Calibri" w:ascii="Calibri" w:hAnsi="Calibri"/>
          <w:sz w:val="25"/>
          <w:szCs w:val="25"/>
          <w:u w:val="none"/>
        </w:rPr>
        <w:t xml:space="preserve">Lezioni strumentali saranno proposte </w:t>
      </w:r>
      <w:r>
        <w:rPr>
          <w:rFonts w:eastAsia="Times New Roman" w:cs="Calibri" w:ascii="Calibri" w:hAnsi="Calibri"/>
          <w:color w:val="auto"/>
          <w:sz w:val="25"/>
          <w:szCs w:val="25"/>
          <w:u w:val="none"/>
          <w:lang w:val="it-IT" w:eastAsia="zh-CN" w:bidi="ar-SA"/>
        </w:rPr>
        <w:t>per allievi di tutte le età e di qualunque livello musicale</w:t>
      </w:r>
      <w:r>
        <w:rPr>
          <w:rFonts w:cs="Calibri" w:ascii="Calibri" w:hAnsi="Calibri"/>
          <w:sz w:val="25"/>
          <w:szCs w:val="25"/>
          <w:u w:val="none"/>
        </w:rPr>
        <w:t>: batteria, percussioni, fisarmonica, chitarra classica, chitarra elettrica, ukulele, basso elettrico, flauto traverso, pianoforte, tastiera, violino, viola, violoncello, contrabbasso, tromba, saxofono.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eastAsia="Times New Roman" w:cs="Times New Roman" w:ascii="Calibri" w:hAnsi="Calibri"/>
          <w:color w:val="auto"/>
          <w:sz w:val="25"/>
          <w:szCs w:val="25"/>
          <w:lang w:val="it-IT" w:eastAsia="zh-CN" w:bidi="ar-SA"/>
        </w:rPr>
        <w:t xml:space="preserve">Ci saranno poi </w:t>
      </w:r>
      <w:r>
        <w:rPr>
          <w:rFonts w:ascii="Calibri" w:hAnsi="Calibri"/>
          <w:sz w:val="25"/>
          <w:szCs w:val="25"/>
        </w:rPr>
        <w:t>corsi di propedeutica per bambini dai 4 ai 6 anni; canto individuale e canto corale per bambini dai 6 agli 11 anni; lezioni di teoria e solfeggio.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/>
        </w:rPr>
      </w:pPr>
      <w:r>
        <w:rPr>
          <w:rFonts w:ascii="Calibri" w:hAnsi="Calibri"/>
          <w:sz w:val="25"/>
          <w:szCs w:val="25"/>
        </w:rPr>
        <w:t xml:space="preserve">Particolare attenzione sarà posta alla musica d’insieme, differenziata in corsi di tipologie differenti: “Orchestr’insieme”, </w:t>
      </w:r>
      <w:r>
        <w:rPr>
          <w:rFonts w:eastAsia="Times New Roman" w:cs="Times New Roman" w:ascii="Calibri" w:hAnsi="Calibri"/>
          <w:color w:val="auto"/>
          <w:sz w:val="25"/>
          <w:szCs w:val="25"/>
          <w:lang w:val="it-IT" w:eastAsia="zh-CN" w:bidi="ar-SA"/>
        </w:rPr>
        <w:t>m</w:t>
      </w:r>
      <w:r>
        <w:rPr>
          <w:rFonts w:ascii="Calibri" w:hAnsi="Calibri"/>
          <w:sz w:val="25"/>
          <w:szCs w:val="25"/>
        </w:rPr>
        <w:t xml:space="preserve">usica da </w:t>
      </w:r>
      <w:r>
        <w:rPr>
          <w:rFonts w:eastAsia="Times New Roman" w:cs="Times New Roman" w:ascii="Calibri" w:hAnsi="Calibri"/>
          <w:color w:val="auto"/>
          <w:sz w:val="25"/>
          <w:szCs w:val="25"/>
          <w:lang w:val="it-IT" w:eastAsia="zh-CN" w:bidi="ar-SA"/>
        </w:rPr>
        <w:t>c</w:t>
      </w:r>
      <w:r>
        <w:rPr>
          <w:rFonts w:ascii="Calibri" w:hAnsi="Calibri"/>
          <w:sz w:val="25"/>
          <w:szCs w:val="25"/>
        </w:rPr>
        <w:t xml:space="preserve">amera, </w:t>
      </w:r>
      <w:r>
        <w:rPr>
          <w:rFonts w:eastAsia="Times New Roman" w:cs="Times New Roman" w:ascii="Calibri" w:hAnsi="Calibri"/>
          <w:color w:val="auto"/>
          <w:sz w:val="25"/>
          <w:szCs w:val="25"/>
          <w:lang w:val="it-IT" w:eastAsia="zh-CN" w:bidi="ar-SA"/>
        </w:rPr>
        <w:t>b</w:t>
      </w:r>
      <w:r>
        <w:rPr>
          <w:rFonts w:ascii="Calibri" w:hAnsi="Calibri"/>
          <w:sz w:val="25"/>
          <w:szCs w:val="25"/>
        </w:rPr>
        <w:t xml:space="preserve">and, “Big Small Band”, coro di </w:t>
      </w:r>
      <w:r>
        <w:rPr>
          <w:rFonts w:eastAsia="Times New Roman" w:cs="Times New Roman" w:ascii="Calibri" w:hAnsi="Calibri"/>
          <w:color w:val="auto"/>
          <w:sz w:val="25"/>
          <w:szCs w:val="25"/>
          <w:lang w:val="it-IT" w:eastAsia="zh-CN" w:bidi="ar-SA"/>
        </w:rPr>
        <w:t>v</w:t>
      </w:r>
      <w:r>
        <w:rPr>
          <w:rFonts w:ascii="Calibri" w:hAnsi="Calibri"/>
          <w:sz w:val="25"/>
          <w:szCs w:val="25"/>
        </w:rPr>
        <w:t xml:space="preserve">oci </w:t>
      </w:r>
      <w:r>
        <w:rPr>
          <w:rFonts w:eastAsia="Times New Roman" w:cs="Times New Roman" w:ascii="Calibri" w:hAnsi="Calibri"/>
          <w:color w:val="auto"/>
          <w:sz w:val="25"/>
          <w:szCs w:val="25"/>
          <w:lang w:val="it-IT" w:eastAsia="zh-CN" w:bidi="ar-SA"/>
        </w:rPr>
        <w:t>b</w:t>
      </w:r>
      <w:r>
        <w:rPr>
          <w:rFonts w:ascii="Calibri" w:hAnsi="Calibri"/>
          <w:sz w:val="25"/>
          <w:szCs w:val="25"/>
        </w:rPr>
        <w:t>ianche.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sz w:val="25"/>
          <w:szCs w:val="25"/>
          <w:u w:val="none"/>
        </w:rPr>
        <w:t xml:space="preserve">Durante l’anno saranno poi promossi scambi culturali con </w:t>
      </w:r>
      <w:r>
        <w:rPr>
          <w:rFonts w:eastAsia="Times New Roman" w:cs="Calibri" w:ascii="Calibri" w:hAnsi="Calibri"/>
          <w:color w:val="auto"/>
          <w:sz w:val="25"/>
          <w:szCs w:val="25"/>
          <w:u w:val="none"/>
          <w:lang w:val="it-IT" w:eastAsia="zh-CN" w:bidi="ar-SA"/>
        </w:rPr>
        <w:t>s</w:t>
      </w:r>
      <w:r>
        <w:rPr>
          <w:rFonts w:cs="Calibri" w:ascii="Calibri" w:hAnsi="Calibri"/>
          <w:sz w:val="25"/>
          <w:szCs w:val="25"/>
          <w:u w:val="none"/>
        </w:rPr>
        <w:t xml:space="preserve">cuole del territorio, </w:t>
      </w:r>
      <w:r>
        <w:rPr>
          <w:rFonts w:ascii="Calibri" w:hAnsi="Calibri"/>
          <w:sz w:val="25"/>
          <w:szCs w:val="25"/>
        </w:rPr>
        <w:t xml:space="preserve">masterclass con professionisti strumentali e vocali, appuntamenti musicali dedicati a generi e autori più specifici nella letteratura musicale, concerti a tema coinvolgendo allievi dei corsi avanzati, saggi di fine anno scolastico, guida all’ascolto e analisi della letteratura musicale, </w:t>
      </w:r>
      <w:r>
        <w:rPr>
          <w:rFonts w:eastAsia="Times New Roman" w:cs="Times New Roman" w:ascii="Calibri" w:hAnsi="Calibri"/>
          <w:color w:val="auto"/>
          <w:sz w:val="25"/>
          <w:szCs w:val="25"/>
          <w:lang w:val="it-IT" w:eastAsia="zh-CN" w:bidi="ar-SA"/>
        </w:rPr>
        <w:t>lezioni di storia della musica.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eastAsia="Times New Roman" w:cs="Calibri" w:ascii="Calibri" w:hAnsi="Calibri"/>
          <w:color w:val="auto"/>
          <w:sz w:val="25"/>
          <w:szCs w:val="25"/>
          <w:u w:val="none"/>
          <w:lang w:val="it-IT" w:eastAsia="zh-CN" w:bidi="ar-SA"/>
        </w:rPr>
        <w:t xml:space="preserve">Si potrà </w:t>
      </w:r>
      <w:r>
        <w:rPr>
          <w:rFonts w:cs="Calibri" w:ascii="Calibri" w:hAnsi="Calibri"/>
          <w:sz w:val="25"/>
          <w:szCs w:val="25"/>
          <w:u w:val="none"/>
        </w:rPr>
        <w:t xml:space="preserve">scegliere il corso intero (una lezione settimanale di 60 minuti) oppure i corsi </w:t>
      </w:r>
      <w:r>
        <w:rPr>
          <w:rFonts w:eastAsia="Times New Roman" w:cs="Calibri" w:ascii="Calibri" w:hAnsi="Calibri"/>
          <w:color w:val="auto"/>
          <w:sz w:val="25"/>
          <w:szCs w:val="25"/>
          <w:u w:val="none"/>
          <w:lang w:val="it-IT" w:eastAsia="zh-CN" w:bidi="ar-SA"/>
        </w:rPr>
        <w:t xml:space="preserve">da </w:t>
      </w:r>
      <w:r>
        <w:rPr>
          <w:rFonts w:cs="Calibri" w:ascii="Calibri" w:hAnsi="Calibri"/>
          <w:sz w:val="25"/>
          <w:szCs w:val="25"/>
          <w:u w:val="none"/>
        </w:rPr>
        <w:t xml:space="preserve">45 </w:t>
      </w:r>
      <w:r>
        <w:rPr>
          <w:rFonts w:eastAsia="Times New Roman" w:cs="Calibri" w:ascii="Calibri" w:hAnsi="Calibri"/>
          <w:color w:val="auto"/>
          <w:sz w:val="25"/>
          <w:szCs w:val="25"/>
          <w:u w:val="none"/>
          <w:lang w:val="it-IT" w:eastAsia="zh-CN" w:bidi="ar-SA"/>
        </w:rPr>
        <w:t xml:space="preserve">o </w:t>
      </w:r>
      <w:r>
        <w:rPr>
          <w:rFonts w:cs="Calibri" w:ascii="Calibri" w:hAnsi="Calibri"/>
          <w:sz w:val="25"/>
          <w:szCs w:val="25"/>
          <w:u w:val="none"/>
        </w:rPr>
        <w:t>30 minuti.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/>
        </w:rPr>
      </w:pPr>
      <w:r>
        <w:rPr>
          <w:rFonts w:cs="Calibri" w:ascii="Calibri" w:hAnsi="Calibri"/>
          <w:sz w:val="25"/>
          <w:szCs w:val="25"/>
          <w:u w:val="none"/>
        </w:rPr>
        <w:t xml:space="preserve">Sono previste una quota di iscrizione annuale e una quota di frequenza mensile. 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/>
        </w:rPr>
      </w:pPr>
      <w:r>
        <w:rPr>
          <w:rFonts w:cs="Calibri" w:ascii="Calibri" w:hAnsi="Calibri"/>
          <w:sz w:val="25"/>
          <w:szCs w:val="25"/>
          <w:u w:val="none"/>
        </w:rPr>
        <w:t>È possibile usufruire di riduzioni se ci si iscrive a più corsi o per più componenti dello stesso nucleo familiare.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5"/>
          <w:szCs w:val="25"/>
          <w:u w:val="none"/>
        </w:rPr>
      </w:pPr>
      <w:r>
        <w:rPr>
          <w:rFonts w:cs="Calibri" w:ascii="Calibri" w:hAnsi="Calibri"/>
          <w:sz w:val="25"/>
          <w:szCs w:val="25"/>
          <w:u w:val="none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sz w:val="25"/>
          <w:szCs w:val="25"/>
          <w:u w:val="none"/>
        </w:rPr>
        <w:t xml:space="preserve">Il calendario specifico delle lezioni sarà comunicato al momento dell’iscrizione. 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5"/>
          <w:szCs w:val="25"/>
          <w:u w:val="none"/>
        </w:rPr>
      </w:pPr>
      <w:r>
        <w:rPr>
          <w:rFonts w:cs="Calibri" w:ascii="Calibri" w:hAnsi="Calibri"/>
          <w:sz w:val="25"/>
          <w:szCs w:val="25"/>
          <w:u w:val="none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/>
        </w:rPr>
      </w:pPr>
      <w:r>
        <w:rPr>
          <w:rFonts w:cs="Calibri" w:ascii="Calibri" w:hAnsi="Calibri"/>
          <w:sz w:val="25"/>
          <w:szCs w:val="25"/>
          <w:u w:val="none"/>
        </w:rPr>
        <w:t>Per informazioni, iscrizioni e quote di frequenza: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/>
        </w:rPr>
      </w:pPr>
      <w:r>
        <w:rPr>
          <w:rFonts w:cs="Calibri" w:ascii="Calibri" w:hAnsi="Calibri"/>
          <w:sz w:val="25"/>
          <w:szCs w:val="25"/>
          <w:u w:val="none"/>
        </w:rPr>
        <w:t>348 6940141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/>
        </w:rPr>
      </w:pPr>
      <w:r>
        <w:rPr>
          <w:rFonts w:cs="Calibri" w:ascii="Calibri" w:hAnsi="Calibri"/>
          <w:sz w:val="25"/>
          <w:szCs w:val="25"/>
          <w:u w:val="none"/>
        </w:rPr>
        <w:t>associazionemusicaledoremi@gmail.com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/>
        </w:rPr>
      </w:pPr>
      <w:r>
        <w:rPr>
          <w:rFonts w:cs="Calibri" w:ascii="Calibri" w:hAnsi="Calibri"/>
          <w:sz w:val="25"/>
          <w:szCs w:val="25"/>
          <w:u w:val="none"/>
        </w:rPr>
        <w:t>www.associazionedoremi.altervista.org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bookmarkStart w:id="2" w:name="__DdeLink__243_1193789667"/>
      <w:bookmarkStart w:id="3" w:name="__DdeLink__279_2480131412"/>
      <w:bookmarkEnd w:id="3"/>
      <w:bookmarkEnd w:id="2"/>
      <w:r>
        <w:rPr>
          <w:rStyle w:val="CollegamentoInternet"/>
          <w:rFonts w:cs="Calibri" w:ascii="Calibri" w:hAnsi="Calibri"/>
          <w:color w:val="auto"/>
          <w:sz w:val="25"/>
          <w:szCs w:val="25"/>
          <w:u w:val="none"/>
        </w:rPr>
        <w:t>www.comune.bagnacavallo.ra.it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5"/>
          <w:szCs w:val="25"/>
          <w:u w:val="none"/>
        </w:rPr>
      </w:pPr>
      <w:r>
        <w:rPr>
          <w:rFonts w:cs="Calibri" w:ascii="Calibri" w:hAnsi="Calibri"/>
          <w:sz w:val="25"/>
          <w:szCs w:val="25"/>
          <w:u w:val="none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</w:rPr>
        <w:t>(</w:t>
      </w:r>
      <w:r>
        <w:rPr>
          <w:rFonts w:cs="Calibri" w:ascii="Calibri" w:hAnsi="Calibri"/>
          <w:i/>
          <w:iCs/>
          <w:sz w:val="25"/>
          <w:szCs w:val="25"/>
        </w:rPr>
        <w:t>332</w:t>
      </w:r>
      <w:r>
        <w:rPr>
          <w:rFonts w:cs="Calibri" w:ascii="Calibri" w:hAnsi="Calibri"/>
          <w:sz w:val="25"/>
          <w:szCs w:val="25"/>
        </w:rPr>
        <w:t>-</w:t>
      </w:r>
      <w:r>
        <w:rPr>
          <w:rFonts w:cs="Calibri" w:ascii="Calibri" w:hAnsi="Calibri"/>
          <w:i/>
          <w:iCs/>
          <w:sz w:val="25"/>
          <w:szCs w:val="25"/>
        </w:rPr>
        <w:t>23</w:t>
      </w:r>
      <w:r>
        <w:rPr>
          <w:rFonts w:cs="Calibri" w:ascii="Calibri" w:hAnsi="Calibri"/>
          <w:sz w:val="25"/>
          <w:szCs w:val="25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84630" cy="64643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83920" cy="64584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t" style="position:absolute;margin-left:108pt;margin-top:8.45pt;width:116.8pt;height:50.8pt">
              <w10:wrap type="square"/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12595" cy="64643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1800" cy="64584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t" style="position:absolute;margin-left:321.05pt;margin-top:8.45pt;width:134.75pt;height:50.8pt">
              <w10:wrap type="square"/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4445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4855" cy="86550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857" t="-2649" r="-2857" b="-2649"/>
                  <a:stretch>
                    <a:fillRect/>
                  </a:stretch>
                </pic:blipFill>
                <pic:spPr bwMode="auto">
                  <a:xfrm>
                    <a:off x="0" y="0"/>
                    <a:ext cx="744855" cy="865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qFormat/>
    <w:rPr>
      <w:color w:val="800000"/>
      <w:u w:val="single"/>
      <w:lang w:val="zxx" w:eastAsia="zxx" w:bidi="zxx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21"/>
    <w:qFormat/>
    <w:pPr/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spacing w:before="0" w:after="328"/>
    </w:pPr>
    <w:rPr>
      <w:lang w:eastAsia="ar-SA"/>
    </w:rPr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Application>Collabora_Office/5.3.10.47$Windows_x86 LibreOffice_project/64211812ee5c3454c64c34ed2295b8015635b057</Application>
  <Pages>1</Pages>
  <Words>329</Words>
  <Characters>2035</Characters>
  <CharactersWithSpaces>2345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2021-10-21T12:18:04Z</dcterms:created>
  <dc:creator/>
  <dc:description/>
  <dc:language>it-IT</dc:language>
  <cp:lastModifiedBy/>
  <dcterms:modified xsi:type="dcterms:W3CDTF">2023-09-11T12:54:19Z</dcterms:modified>
  <cp:revision>16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